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7F69" w14:textId="597760C3" w:rsidR="008B02F9" w:rsidRPr="006D6BEC" w:rsidRDefault="008B02F9" w:rsidP="008B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D6B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ДОГОВІР №</w:t>
      </w:r>
      <w:r w:rsidR="00222880" w:rsidRPr="006D6BE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149338" w14:textId="77777777" w:rsidR="008B02F9" w:rsidRPr="006D6BEC" w:rsidRDefault="005E0A35" w:rsidP="008B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</w:t>
      </w:r>
      <w:r w:rsidR="008B02F9" w:rsidRPr="006D6B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 медичні послуги</w:t>
      </w:r>
    </w:p>
    <w:p w14:paraId="7B60AE65" w14:textId="2FCBC74E" w:rsidR="00B0645B" w:rsidRPr="006D6BEC" w:rsidRDefault="00B0645B" w:rsidP="00B0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r w:rsidR="00FA490D"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Миколаїв                                                               </w:t>
      </w:r>
      <w:r w:rsidR="001B1AAD"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1AAD"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B1AAD"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</w:t>
      </w:r>
      <w:r w:rsidR="000E6F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  <w:r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____202</w:t>
      </w:r>
      <w:r w:rsidR="004640A4"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6D6BE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</w:p>
    <w:p w14:paraId="470F5DD7" w14:textId="77777777" w:rsidR="005E0A35" w:rsidRPr="006D6BEC" w:rsidRDefault="005E0A35" w:rsidP="008B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38FD267" w14:textId="2F541C41" w:rsidR="008B02F9" w:rsidRPr="006D6BEC" w:rsidRDefault="000A7988" w:rsidP="004B4137">
      <w:pPr>
        <w:pStyle w:val="Style1"/>
        <w:ind w:right="-1" w:firstLine="540"/>
        <w:jc w:val="both"/>
        <w:rPr>
          <w:rStyle w:val="FontStyle11"/>
        </w:rPr>
      </w:pPr>
      <w:r w:rsidRPr="000A7988">
        <w:rPr>
          <w:b/>
          <w:bCs/>
        </w:rPr>
        <w:t>Комунальне некомерційне підприємство «Миколаївська обласна дитяча клінічна лікарня» Миколаївської обласної ради</w:t>
      </w:r>
      <w:r w:rsidR="005E0A35" w:rsidRPr="006D6BEC">
        <w:t xml:space="preserve">, у подальшому </w:t>
      </w:r>
      <w:r w:rsidR="005E0A35" w:rsidRPr="006D6BEC">
        <w:rPr>
          <w:b/>
        </w:rPr>
        <w:t>Виконавець</w:t>
      </w:r>
      <w:r w:rsidR="005E0A35" w:rsidRPr="006D6BEC">
        <w:t xml:space="preserve">, в особі </w:t>
      </w:r>
      <w:r w:rsidR="002C1451" w:rsidRPr="000F2A9C">
        <w:t xml:space="preserve">головного лікаря </w:t>
      </w:r>
      <w:proofErr w:type="spellStart"/>
      <w:r w:rsidR="002C1451" w:rsidRPr="000F2A9C">
        <w:t>Пліткіна</w:t>
      </w:r>
      <w:proofErr w:type="spellEnd"/>
      <w:r w:rsidR="002C1451" w:rsidRPr="000F2A9C">
        <w:t xml:space="preserve"> Олександра Юрійовича</w:t>
      </w:r>
      <w:r w:rsidR="005E0A35" w:rsidRPr="006D6BEC">
        <w:t>, яка діє на підставі Статуту, з однієї ст</w:t>
      </w:r>
      <w:r w:rsidR="00F01A8B" w:rsidRPr="006D6BEC">
        <w:t>о</w:t>
      </w:r>
      <w:r w:rsidR="005E0A35" w:rsidRPr="006D6BEC">
        <w:t>р</w:t>
      </w:r>
      <w:r w:rsidR="00F01A8B" w:rsidRPr="006D6BEC">
        <w:t xml:space="preserve">они та </w:t>
      </w:r>
      <w:r w:rsidR="00740F0F" w:rsidRPr="006D6BEC">
        <w:rPr>
          <w:b/>
        </w:rPr>
        <w:t>____________________________________________________________</w:t>
      </w:r>
      <w:r w:rsidR="009808A8" w:rsidRPr="006D6BEC">
        <w:rPr>
          <w:rStyle w:val="FontStyle11"/>
        </w:rPr>
        <w:t xml:space="preserve"> </w:t>
      </w:r>
      <w:r w:rsidR="008B02F9" w:rsidRPr="006D6BEC">
        <w:rPr>
          <w:rStyle w:val="FontStyle11"/>
        </w:rPr>
        <w:t>,</w:t>
      </w:r>
      <w:r w:rsidR="001C6490" w:rsidRPr="006D6BEC">
        <w:rPr>
          <w:rStyle w:val="FontStyle11"/>
        </w:rPr>
        <w:t xml:space="preserve"> </w:t>
      </w:r>
      <w:r w:rsidR="008B02F9" w:rsidRPr="006D6BEC">
        <w:rPr>
          <w:rStyle w:val="FontStyle11"/>
        </w:rPr>
        <w:t xml:space="preserve"> </w:t>
      </w:r>
      <w:r w:rsidR="001808C5" w:rsidRPr="006D6BEC">
        <w:rPr>
          <w:rStyle w:val="FontStyle11"/>
        </w:rPr>
        <w:t xml:space="preserve">в подальшому </w:t>
      </w:r>
      <w:r w:rsidR="001808C5" w:rsidRPr="002C1451">
        <w:rPr>
          <w:rStyle w:val="FontStyle11"/>
          <w:b/>
          <w:bCs/>
        </w:rPr>
        <w:t>Замовник</w:t>
      </w:r>
      <w:r w:rsidR="001808C5" w:rsidRPr="006D6BEC">
        <w:rPr>
          <w:rStyle w:val="FontStyle11"/>
        </w:rPr>
        <w:t xml:space="preserve">, </w:t>
      </w:r>
      <w:r w:rsidR="008B02F9" w:rsidRPr="006D6BEC">
        <w:rPr>
          <w:rStyle w:val="FontStyle11"/>
        </w:rPr>
        <w:t>в особі</w:t>
      </w:r>
      <w:r w:rsidR="009808A8" w:rsidRPr="006D6BEC">
        <w:rPr>
          <w:rStyle w:val="FontStyle11"/>
        </w:rPr>
        <w:t xml:space="preserve"> </w:t>
      </w:r>
      <w:r w:rsidR="00740F0F" w:rsidRPr="006D6BEC">
        <w:rPr>
          <w:rStyle w:val="FontStyle11"/>
        </w:rPr>
        <w:t>___________________________</w:t>
      </w:r>
      <w:r w:rsidR="008B02F9" w:rsidRPr="006D6BEC">
        <w:rPr>
          <w:rStyle w:val="FontStyle11"/>
        </w:rPr>
        <w:t xml:space="preserve">, що діє на підставі Статуту, з другої сторони, які в подальшому разом іменуються - </w:t>
      </w:r>
      <w:r w:rsidR="008B02F9" w:rsidRPr="006D6BEC">
        <w:rPr>
          <w:rStyle w:val="FontStyle11"/>
          <w:b/>
        </w:rPr>
        <w:t>Сторони</w:t>
      </w:r>
      <w:r w:rsidR="008B02F9" w:rsidRPr="006D6BEC">
        <w:rPr>
          <w:rStyle w:val="FontStyle11"/>
        </w:rPr>
        <w:t xml:space="preserve">, уклали цей договір (далі - </w:t>
      </w:r>
      <w:r w:rsidR="008B02F9" w:rsidRPr="006D6BEC">
        <w:rPr>
          <w:rStyle w:val="FontStyle11"/>
          <w:b/>
        </w:rPr>
        <w:t>Договір</w:t>
      </w:r>
      <w:r w:rsidR="008B02F9" w:rsidRPr="006D6BEC">
        <w:rPr>
          <w:rStyle w:val="FontStyle11"/>
        </w:rPr>
        <w:t>) про наступне:</w:t>
      </w:r>
    </w:p>
    <w:p w14:paraId="7A2D6B9D" w14:textId="77777777" w:rsidR="002763C3" w:rsidRPr="006D6BEC" w:rsidRDefault="002763C3" w:rsidP="00B0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2F879655" w14:textId="24555F15" w:rsidR="00B0645B" w:rsidRPr="006D6BEC" w:rsidRDefault="00B0645B" w:rsidP="0092604D">
      <w:pPr>
        <w:pStyle w:val="1"/>
        <w:jc w:val="center"/>
        <w:rPr>
          <w:rFonts w:ascii="Times New Roman" w:hAnsi="Times New Roman"/>
          <w:b/>
          <w:szCs w:val="24"/>
          <w:lang w:val="uk-UA"/>
        </w:rPr>
      </w:pPr>
      <w:r w:rsidRPr="006D6BEC">
        <w:rPr>
          <w:rFonts w:ascii="Times New Roman" w:hAnsi="Times New Roman"/>
          <w:b/>
          <w:szCs w:val="24"/>
          <w:lang w:val="uk-UA"/>
        </w:rPr>
        <w:t xml:space="preserve">1. Предмет </w:t>
      </w:r>
      <w:r w:rsidR="002763C3" w:rsidRPr="006D6BEC">
        <w:rPr>
          <w:rFonts w:ascii="Times New Roman" w:hAnsi="Times New Roman"/>
          <w:b/>
          <w:szCs w:val="24"/>
          <w:lang w:val="uk-UA"/>
        </w:rPr>
        <w:t>Д</w:t>
      </w:r>
      <w:r w:rsidRPr="006D6BEC">
        <w:rPr>
          <w:rFonts w:ascii="Times New Roman" w:hAnsi="Times New Roman"/>
          <w:b/>
          <w:szCs w:val="24"/>
          <w:lang w:val="uk-UA"/>
        </w:rPr>
        <w:t>оговору</w:t>
      </w:r>
    </w:p>
    <w:p w14:paraId="7F9EF758" w14:textId="655586E2" w:rsidR="00B0645B" w:rsidRPr="006D6BEC" w:rsidRDefault="00C82927" w:rsidP="00C829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1.1. </w:t>
      </w:r>
      <w:r w:rsidR="00B0645B" w:rsidRPr="006D6B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 цим Договором Виконавець зобов’язується за зверненням  Замовника, надати   Послуги </w:t>
      </w:r>
      <w:r w:rsidR="00B0645B" w:rsidRPr="006D6BE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uk-UA" w:eastAsia="uk-UA"/>
        </w:rPr>
        <w:t xml:space="preserve">за кодом СРV за </w:t>
      </w:r>
      <w:r w:rsidR="00B0645B" w:rsidRPr="006D6B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val="uk-UA" w:eastAsia="uk-UA"/>
        </w:rPr>
        <w:t>ДК 021:2015</w:t>
      </w:r>
      <w:r w:rsidR="00B0645B"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uk-UA"/>
        </w:rPr>
        <w:t xml:space="preserve"> «85140000-2 Послуги у сфері охорони здоров'я різні»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, </w:t>
      </w:r>
      <w:r w:rsidR="00B0645B" w:rsidRPr="006D6B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Замовлення, належної якості, згідно діючих тарифів Виконавця, в установлені строки та порядку, визначеному цим Договором, внутрішніми інструкціями та Статуту Виконавця, чинним законодавством України, 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а Замовник зобов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язується прийняти надані послуги та сплатити Виконавцю їх вартість на умовах даного </w:t>
      </w:r>
      <w:r w:rsidR="001B0760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оговору, кількість та вартість яких вказана у </w:t>
      </w:r>
      <w:r w:rsidR="005033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Специфікації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(Додаток №1).</w:t>
      </w:r>
    </w:p>
    <w:p w14:paraId="2D7D845B" w14:textId="4BBF7DB5" w:rsidR="00B0645B" w:rsidRPr="006D6BEC" w:rsidRDefault="00B0645B" w:rsidP="00222880">
      <w:pPr>
        <w:pStyle w:val="1"/>
        <w:jc w:val="center"/>
        <w:rPr>
          <w:rFonts w:ascii="Times New Roman" w:hAnsi="Times New Roman"/>
          <w:b/>
          <w:szCs w:val="24"/>
          <w:lang w:val="uk-UA"/>
        </w:rPr>
      </w:pPr>
      <w:r w:rsidRPr="006D6BEC">
        <w:rPr>
          <w:rFonts w:ascii="Times New Roman" w:hAnsi="Times New Roman"/>
          <w:b/>
          <w:szCs w:val="24"/>
          <w:lang w:val="uk-UA"/>
        </w:rPr>
        <w:t>2. П</w:t>
      </w:r>
      <w:r w:rsidR="00961A08" w:rsidRPr="006D6BEC">
        <w:rPr>
          <w:rFonts w:ascii="Times New Roman" w:hAnsi="Times New Roman"/>
          <w:b/>
          <w:szCs w:val="24"/>
          <w:lang w:val="uk-UA"/>
        </w:rPr>
        <w:t>орядок розрахунків</w:t>
      </w:r>
    </w:p>
    <w:p w14:paraId="434B5373" w14:textId="3E413FA9" w:rsidR="00B0645B" w:rsidRPr="006D6BEC" w:rsidRDefault="00B0645B" w:rsidP="000E6FFC">
      <w:pPr>
        <w:widowControl w:val="0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2.1. Загальна сума </w:t>
      </w:r>
      <w:r w:rsidR="001B0760" w:rsidRPr="006D6BE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>оговору  складає</w:t>
      </w:r>
      <w:r w:rsidR="00CA32F5" w:rsidRPr="006D6BE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6D6B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40F0F" w:rsidRPr="006D6BEC">
        <w:rPr>
          <w:rFonts w:ascii="Times New Roman" w:hAnsi="Times New Roman" w:cs="Times New Roman"/>
          <w:b/>
          <w:sz w:val="24"/>
          <w:szCs w:val="24"/>
          <w:lang w:val="uk-UA"/>
        </w:rPr>
        <w:t>__________</w:t>
      </w:r>
      <w:r w:rsidR="00CA32F5" w:rsidRPr="006D6BE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740F0F" w:rsidRPr="006D6BEC">
        <w:rPr>
          <w:rFonts w:ascii="Times New Roman" w:hAnsi="Times New Roman" w:cs="Times New Roman"/>
          <w:b/>
          <w:sz w:val="24"/>
          <w:szCs w:val="24"/>
          <w:lang w:val="uk-UA"/>
        </w:rPr>
        <w:t>___</w:t>
      </w:r>
      <w:r w:rsidR="00CA32F5" w:rsidRPr="006D6B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D6BEC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  <w:r w:rsidR="00CA32F5" w:rsidRPr="006D6B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A32F5" w:rsidRPr="006D6BE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40F0F" w:rsidRPr="006D6BEC"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CA32F5" w:rsidRPr="006D6BE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C34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 ПДВ.</w:t>
      </w:r>
    </w:p>
    <w:p w14:paraId="3BCD4C0D" w14:textId="24D6CE42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BE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35AB1" w:rsidRPr="006D6BE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>. Оплата за цим Договором здійснюється Замовником щомісячно до 1</w:t>
      </w:r>
      <w:r w:rsidR="00222880" w:rsidRPr="006D6BE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 числа місяця, наступного за місяцем в якому здійснювалося надання послуг, шляхом перерахування Замовником грошових коштів на рахунок Виконавця, згідно виставлених  рахунків та актів </w:t>
      </w:r>
      <w:r w:rsidR="00764DF6" w:rsidRPr="006D6BEC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EB706E" w14:textId="2EF4E4DC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BE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35AB1" w:rsidRPr="006D6BE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. Підтвердженням надання послуг являється Акт </w:t>
      </w:r>
      <w:r w:rsidR="002D17E9" w:rsidRPr="006D6BEC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, що надається Виконавцем для підписання Замовнику в двох примірниках в кінці кожного місяця. </w:t>
      </w:r>
    </w:p>
    <w:p w14:paraId="5C450067" w14:textId="095FD075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BE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E35AB1" w:rsidRPr="006D6BE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. Замовник повинен не пізніше </w:t>
      </w:r>
      <w:r w:rsidR="00926EFC" w:rsidRPr="006D6BE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5-го числа місяця, наступного за звітним, підписати Акт </w:t>
      </w:r>
      <w:r w:rsidR="002D17E9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 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>та повернути один примірник Виконавцю.</w:t>
      </w:r>
    </w:p>
    <w:p w14:paraId="5E2D6474" w14:textId="5DCCED30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2.</w:t>
      </w:r>
      <w:r w:rsidR="00E35AB1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5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. Оплата послуг здійснюється із переліку, вказаному у </w:t>
      </w:r>
      <w:r w:rsidR="005033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Специфікації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в залежності від їх необхідності Замовнику.</w:t>
      </w:r>
    </w:p>
    <w:p w14:paraId="0E73ABB5" w14:textId="77777777" w:rsidR="00B0645B" w:rsidRPr="006D6BEC" w:rsidRDefault="00B0645B" w:rsidP="000E6F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2.</w:t>
      </w:r>
      <w:r w:rsidR="00E35AB1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6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 У випадку зміни ціни на послуги, сторони мають право на її коригування, що оформлюється додатковою угодою.</w:t>
      </w:r>
    </w:p>
    <w:p w14:paraId="04F21E26" w14:textId="77777777" w:rsidR="00B0645B" w:rsidRPr="006D6BEC" w:rsidRDefault="00B0645B" w:rsidP="0022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3. Порядок надання послуг та здійснення оплати</w:t>
      </w:r>
    </w:p>
    <w:p w14:paraId="577B47C2" w14:textId="2E06DA80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3.1.</w:t>
      </w:r>
      <w:r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Виконавець, після отримання матеріалів Замовника (зразків) здійснює лабораторні дослідження (випробування) у строк не більше, ніж 5 (п’ять ) робочих днів, якщо інше не передбачено </w:t>
      </w:r>
      <w:r w:rsidR="001B0760"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</w:t>
      </w:r>
      <w:r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оговором.</w:t>
      </w:r>
    </w:p>
    <w:p w14:paraId="2F7CC0E8" w14:textId="77777777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3.2. Результати досліджень (вимірювань) оформлюються на паперових носіях</w:t>
      </w:r>
      <w:r w:rsidR="00222880"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в електронному вигляді</w:t>
      </w:r>
      <w:r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60015F8B" w14:textId="03E340C2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3.3. 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Оплата вартості послуг відбувається за ціною, вказаною Виконавцем у </w:t>
      </w:r>
      <w:r w:rsidR="005033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Специфікації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.</w:t>
      </w:r>
    </w:p>
    <w:p w14:paraId="2FBB3A7A" w14:textId="77777777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3.4. Оплата здійснюється у безготівковій формі.</w:t>
      </w:r>
    </w:p>
    <w:p w14:paraId="3CBF3223" w14:textId="5F8A7AFC" w:rsidR="00B0645B" w:rsidRPr="006D6BEC" w:rsidRDefault="000E6FFC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3.5. Сторони можуть укласти інші умови платежів, що не суперечать чинному законодавству України.</w:t>
      </w:r>
    </w:p>
    <w:p w14:paraId="6513AC35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4. Права та обов’язки сторін</w:t>
      </w:r>
    </w:p>
    <w:p w14:paraId="3EC24C7D" w14:textId="77777777" w:rsidR="00B0645B" w:rsidRPr="006D6BEC" w:rsidRDefault="00B0645B" w:rsidP="000E6F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4.1. </w:t>
      </w:r>
      <w:r w:rsidRPr="006D6B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/>
        </w:rPr>
        <w:t>Замовник має право:</w:t>
      </w:r>
    </w:p>
    <w:p w14:paraId="3EFD2C14" w14:textId="77777777" w:rsidR="00B0645B" w:rsidRPr="006D6BEC" w:rsidRDefault="00B0645B" w:rsidP="000E6F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hAnsi="Times New Roman" w:cs="Times New Roman"/>
          <w:sz w:val="24"/>
          <w:szCs w:val="24"/>
          <w:lang w:val="uk-UA"/>
        </w:rPr>
        <w:t>4.1.1. На вчасне отримання якісних послуг від Виконавця.</w:t>
      </w:r>
    </w:p>
    <w:p w14:paraId="1190DED9" w14:textId="0C06F266" w:rsidR="00B0645B" w:rsidRPr="006D6BEC" w:rsidRDefault="00B0645B" w:rsidP="000E6FFC">
      <w:pPr>
        <w:widowControl w:val="0"/>
        <w:tabs>
          <w:tab w:val="left" w:pos="6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4.1.2. Контролювати виконання послуг у строки, встановлені цим </w:t>
      </w:r>
      <w:r w:rsidR="001B0760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оговором.</w:t>
      </w:r>
    </w:p>
    <w:p w14:paraId="7DC1EDAA" w14:textId="3AC66D1B" w:rsidR="00B0645B" w:rsidRPr="006D6BEC" w:rsidRDefault="00B0645B" w:rsidP="000E6FFC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4.1.3. Повернути рахунок Виконавцю без здійснення оплати в разі неналежного оформлення документів, зазначених у </w:t>
      </w:r>
      <w:r w:rsidRPr="006D6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пунктах 3.3, 3.5 та даного </w:t>
      </w:r>
      <w:r w:rsidR="001B0760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оговору (відсутність печатки, підписів тощо).</w:t>
      </w:r>
    </w:p>
    <w:p w14:paraId="13C793DD" w14:textId="5E9CF2C2" w:rsidR="00B0645B" w:rsidRPr="006D6BEC" w:rsidRDefault="000E6FFC" w:rsidP="0022288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4.1.4. У разі невиконання своїх зобов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язань Виконавцем Замовник має право достроково розірвати цей договір, повідомивши про це Виконавця у триденний термін.</w:t>
      </w:r>
    </w:p>
    <w:p w14:paraId="6A80378F" w14:textId="4619D4D1" w:rsidR="00B0645B" w:rsidRPr="006D6BEC" w:rsidRDefault="000E6FFC" w:rsidP="0022288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4.1.5 На отримання повної інформації від Виконавця щодо правил відбору, доставки та оформлення зразків для отримання достовірних лабораторних результатів.</w:t>
      </w:r>
    </w:p>
    <w:p w14:paraId="53E06494" w14:textId="680635AF" w:rsidR="00B0645B" w:rsidRPr="006D6BEC" w:rsidRDefault="000E6FFC" w:rsidP="0022288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4.2. </w:t>
      </w:r>
      <w:r w:rsidR="00B0645B" w:rsidRPr="006D6B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/>
        </w:rPr>
        <w:t>Замовник зобов'язаний:</w:t>
      </w:r>
    </w:p>
    <w:p w14:paraId="627F76BA" w14:textId="514659A8" w:rsidR="00B0645B" w:rsidRPr="006D6BEC" w:rsidRDefault="000E6FFC" w:rsidP="0022288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4.2.1. Забезпечити взяття та доставку біологічного матеріалу Виконавцю згідно вимог існуючих 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lastRenderedPageBreak/>
        <w:t>нормативних документів МОЗ України та УОЗ ММР.</w:t>
      </w:r>
    </w:p>
    <w:p w14:paraId="4EFAAC2A" w14:textId="77777777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4.2.2. 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>Забезпечити Виконавця інформацією та документацією, необхідною для виконання досліджень, вимірювань та виконання інших замовлених послуг.</w:t>
      </w:r>
    </w:p>
    <w:p w14:paraId="01ABA4FF" w14:textId="12EA6F21" w:rsidR="00B0645B" w:rsidRPr="006D6BEC" w:rsidRDefault="000E6FFC" w:rsidP="00222880">
      <w:pPr>
        <w:widowControl w:val="0"/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4.2.3. Приймати виконані послуги з супровідними документами.</w:t>
      </w:r>
    </w:p>
    <w:p w14:paraId="30E58708" w14:textId="77777777" w:rsidR="00B0645B" w:rsidRPr="006D6BEC" w:rsidRDefault="00B0645B" w:rsidP="000E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4.2.4. В</w:t>
      </w:r>
      <w:r w:rsidRPr="006D6BEC">
        <w:rPr>
          <w:rFonts w:ascii="Times New Roman" w:hAnsi="Times New Roman" w:cs="Times New Roman"/>
          <w:sz w:val="24"/>
          <w:szCs w:val="24"/>
          <w:lang w:val="uk-UA"/>
        </w:rPr>
        <w:t>часно та у повному обсязі оплатити належним чином виконані послуги.</w:t>
      </w:r>
    </w:p>
    <w:p w14:paraId="707A00D1" w14:textId="46B60A72" w:rsidR="00B0645B" w:rsidRPr="006D6BEC" w:rsidRDefault="000E6FFC" w:rsidP="00222880">
      <w:pPr>
        <w:widowControl w:val="0"/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4.3. </w:t>
      </w:r>
      <w:r w:rsidR="00B0645B" w:rsidRPr="006D6B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/>
        </w:rPr>
        <w:t>Виконавець має право:</w:t>
      </w:r>
    </w:p>
    <w:p w14:paraId="137E4AA3" w14:textId="50BB9FDD" w:rsidR="00B0645B" w:rsidRPr="006D6BEC" w:rsidRDefault="000E6FFC" w:rsidP="00222880">
      <w:pPr>
        <w:widowControl w:val="0"/>
        <w:tabs>
          <w:tab w:val="left" w:pos="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4.3.1. Своєчасно та в повному обсязі отримувати плату за вчасно та якісно виконані послуги.</w:t>
      </w:r>
    </w:p>
    <w:p w14:paraId="6F021AAA" w14:textId="48F0C311" w:rsidR="00B0645B" w:rsidRPr="006D6BEC" w:rsidRDefault="000E6FFC" w:rsidP="00222880">
      <w:pPr>
        <w:widowControl w:val="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4.3.2. Змінювати термін виконання послуг за умови своєчасного інформування Замовника (не пізніше ніж кінцевий термін виконання послуги) з обґрунтуванням причини на це.</w:t>
      </w:r>
    </w:p>
    <w:p w14:paraId="3EC5E897" w14:textId="57783E96" w:rsidR="00B0645B" w:rsidRPr="006D6BEC" w:rsidRDefault="000E6FFC" w:rsidP="00222880">
      <w:pPr>
        <w:widowControl w:val="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0645B" w:rsidRPr="006D6BE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4.3.3. Відмовити Замовнику у проведенні дослідження у разі  недотримання вимог забору та транспортування зразків біологічного матеріалу та неналежного оформлення супровідних документів</w:t>
      </w:r>
    </w:p>
    <w:p w14:paraId="4978B402" w14:textId="3B05F169" w:rsidR="00B0645B" w:rsidRPr="006D6BEC" w:rsidRDefault="000E6FFC" w:rsidP="00222880">
      <w:pPr>
        <w:widowControl w:val="0"/>
        <w:tabs>
          <w:tab w:val="left" w:pos="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4.3.4. У разі невиконання зобов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язань Замовником Виконавець має право достроково розірвати цей договір, повідомивши про це Замовника у триденний термін.</w:t>
      </w:r>
    </w:p>
    <w:p w14:paraId="369E91AF" w14:textId="6E0B18B7" w:rsidR="00B0645B" w:rsidRPr="006D6BEC" w:rsidRDefault="000E6FFC" w:rsidP="0022288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4.3.5 Вимагати від замовника додержання правил відбору, доставки та оформлення зразків для отримання достовірних лабораторних результатів.</w:t>
      </w:r>
    </w:p>
    <w:p w14:paraId="7C47C20F" w14:textId="3AC020F0" w:rsidR="00B0645B" w:rsidRPr="006D6BEC" w:rsidRDefault="000E6FFC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4.4. </w:t>
      </w:r>
      <w:r w:rsidR="00B0645B" w:rsidRPr="006D6BE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/>
        </w:rPr>
        <w:t>Виконавець зобов'язаний:</w:t>
      </w:r>
    </w:p>
    <w:p w14:paraId="67ECB155" w14:textId="77BC65C9" w:rsidR="00B0645B" w:rsidRPr="006D6BEC" w:rsidRDefault="000E6FFC" w:rsidP="00222880">
      <w:pPr>
        <w:widowControl w:val="0"/>
        <w:tabs>
          <w:tab w:val="left" w:pos="6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4</w:t>
      </w:r>
      <w:r w:rsidR="00B0645B" w:rsidRPr="006D6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 xml:space="preserve">.4.1. 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Проводити лабораторні дослідження зразків біологічних матеріалів пацієнтів  Замовника якісно і належним чином із залученням кваліфікованих спеціалістів.</w:t>
      </w:r>
    </w:p>
    <w:p w14:paraId="7E5BFBB1" w14:textId="1199BE9E" w:rsidR="00B0645B" w:rsidRPr="006D6BEC" w:rsidRDefault="000E6FFC" w:rsidP="00222880">
      <w:pPr>
        <w:widowControl w:val="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4.4.2. П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ри здійсненні досліджень та вимірювань дотримуватися затверджених </w:t>
      </w:r>
      <w:proofErr w:type="spellStart"/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, державних та міжнародних стандартів на дослідження (вимірювання), які </w:t>
      </w:r>
      <w:proofErr w:type="spellStart"/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імплементовані</w:t>
      </w:r>
      <w:proofErr w:type="spellEnd"/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 у чинне законодавство України.</w:t>
      </w:r>
    </w:p>
    <w:p w14:paraId="29D3B222" w14:textId="52326AC5" w:rsidR="00B0645B" w:rsidRPr="006D6BEC" w:rsidRDefault="000E6FFC" w:rsidP="00222880">
      <w:pPr>
        <w:widowControl w:val="0"/>
        <w:tabs>
          <w:tab w:val="left" w:pos="6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4.4.3. За результатами наданих послуг Виконавець надає Замовнику протоколи випробувань.</w:t>
      </w:r>
    </w:p>
    <w:p w14:paraId="39658D81" w14:textId="7336EA52" w:rsidR="00B0645B" w:rsidRPr="006D6BEC" w:rsidRDefault="000E6FFC" w:rsidP="00222880">
      <w:pPr>
        <w:widowControl w:val="0"/>
        <w:tabs>
          <w:tab w:val="left" w:pos="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4.5. 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Якщо на момент надання послуги, відбулися зміни тарифів на вказані послуги, Виконавець повідомляє Замовника не пізніше ніж через 10 (десять) робочих днів після набрання чинності відповідним нормативно-правовим актом.</w:t>
      </w:r>
    </w:p>
    <w:p w14:paraId="07F26ED3" w14:textId="1CC83511" w:rsidR="00B0645B" w:rsidRPr="006D6BEC" w:rsidRDefault="000E6FFC" w:rsidP="0022288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4.6. Забезпечити Замовника повної інформацією щодо 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правил відбору, доставки та оформлення зразків для отримання достовірних лабораторних результатів.</w:t>
      </w:r>
    </w:p>
    <w:p w14:paraId="019BA562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5. Відповідальність сторін</w:t>
      </w:r>
    </w:p>
    <w:p w14:paraId="4B2450B5" w14:textId="47A88898" w:rsidR="00B0645B" w:rsidRPr="006D6BEC" w:rsidRDefault="000E6FFC" w:rsidP="00222880">
      <w:pPr>
        <w:widowControl w:val="0"/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5.1. У випадках не передбачених цим </w:t>
      </w:r>
      <w:r w:rsidR="001B0760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оговором сторони несуть відповідальність, передбачену чинним законодавством України.</w:t>
      </w:r>
    </w:p>
    <w:p w14:paraId="4B38FAC2" w14:textId="278D0AA2" w:rsidR="00B0645B" w:rsidRPr="006D6BEC" w:rsidRDefault="000E6FFC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5.2. У разі відмови Виконавця від виконання своїх зобов'язань по даному </w:t>
      </w:r>
      <w:r w:rsidR="001B0760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оговору Замовник має право в односторонньому порядку розірвати </w:t>
      </w:r>
      <w:r w:rsidR="00961A08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оговір.</w:t>
      </w:r>
    </w:p>
    <w:p w14:paraId="41206CB1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6. Обставини непереборної сили</w:t>
      </w:r>
    </w:p>
    <w:p w14:paraId="13F6A7C2" w14:textId="68DDB367" w:rsidR="00B0645B" w:rsidRPr="006D6BEC" w:rsidRDefault="000E6FFC" w:rsidP="00222880">
      <w:pPr>
        <w:widowControl w:val="0"/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6.1. Сторони звільняються від відповідальності за невиконання або неналежне виконання зобов'язань за </w:t>
      </w:r>
      <w:r w:rsidR="001B0760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оговором у разі виникнення обставин непереборної сили, які не існували під час укладання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оговору та виникли поза волею сторін (аварія, катастрофа, стихійне лихо, епідемія, епізоотія, війна, інша небезпечна подія).</w:t>
      </w:r>
    </w:p>
    <w:p w14:paraId="788E6EB4" w14:textId="1C386C5C" w:rsidR="00B0645B" w:rsidRPr="006D6BEC" w:rsidRDefault="000E6FFC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6.2. Сторона, що не може виконувати зобов'язання за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оговором внаслідок дії обставин непереборної сили, повинна не пізніше 5 (п’яти) днів з моменту їх виникнення повідомити про це іншу сторону у письмовій формі.</w:t>
      </w:r>
    </w:p>
    <w:p w14:paraId="0B39D632" w14:textId="3BA1B527" w:rsidR="00B0645B" w:rsidRPr="006D6BEC" w:rsidRDefault="000E6FFC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6.3. Доказом виникнення обставин непереборної сили та строку їх дії є довідка, яка </w:t>
      </w:r>
      <w:proofErr w:type="spellStart"/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видасться</w:t>
      </w:r>
      <w:proofErr w:type="spellEnd"/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Торгово-промисловою палатою.</w:t>
      </w:r>
    </w:p>
    <w:p w14:paraId="44DAF7BB" w14:textId="45AF67B1" w:rsidR="00B0645B" w:rsidRPr="006D6BEC" w:rsidRDefault="000E6FFC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6.4. У разі коли строк дії обставин непереборної сили продовжується більш як шість місяців, кожна із сторін у встановленому порядку мас право розірвати </w:t>
      </w:r>
      <w:r w:rsidR="00961A08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оговір. У такому разі сторона не мас права вимагати від іншої сторони відшкодування збитків.</w:t>
      </w:r>
    </w:p>
    <w:p w14:paraId="0DB774D6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7. Вирішення спорів</w:t>
      </w:r>
    </w:p>
    <w:p w14:paraId="5209DFB4" w14:textId="09EC6BD1" w:rsidR="00B0645B" w:rsidRPr="006D6BEC" w:rsidRDefault="00C82927" w:rsidP="00222880">
      <w:pPr>
        <w:widowControl w:val="0"/>
        <w:tabs>
          <w:tab w:val="left" w:pos="5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7.1. Усі суперечки, які можуть виникнути із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оговору, сторони будуть вирішувати шляхом переговорів та прийняття відповідних рішень.</w:t>
      </w:r>
    </w:p>
    <w:p w14:paraId="5FD7CB70" w14:textId="4DF0F256" w:rsidR="00B0645B" w:rsidRPr="006D6BEC" w:rsidRDefault="00C82927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7.2. У тому випадку, якщо сторони не можуть самостійно дійти згоди, спір розглядається судом.</w:t>
      </w:r>
    </w:p>
    <w:p w14:paraId="64DEBFF1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6BEC">
        <w:rPr>
          <w:rFonts w:ascii="Times New Roman" w:hAnsi="Times New Roman" w:cs="Times New Roman"/>
          <w:b/>
          <w:sz w:val="24"/>
          <w:szCs w:val="24"/>
          <w:lang w:val="uk-UA"/>
        </w:rPr>
        <w:t>8. Конфіденційність</w:t>
      </w:r>
    </w:p>
    <w:p w14:paraId="507665A1" w14:textId="2F8DBD09" w:rsidR="00B0645B" w:rsidRPr="006D6BEC" w:rsidRDefault="00C82927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8.1. Сторони домовились, що текст даного </w:t>
      </w:r>
      <w:r w:rsidR="001B28DB" w:rsidRPr="006D6BE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оговору, будь-які матеріали, інформація, що стосується даного </w:t>
      </w:r>
      <w:r w:rsidR="001B28DB" w:rsidRPr="006D6BE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оговору, є конфіденційними і не можуть передаватися третім особам без </w:t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письмового погодження </w:t>
      </w:r>
      <w:proofErr w:type="spellStart"/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>інщої</w:t>
      </w:r>
      <w:proofErr w:type="spellEnd"/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 сторони, крім випадків, передбачених діючим законодавством України.</w:t>
      </w:r>
    </w:p>
    <w:p w14:paraId="6925AC99" w14:textId="6B99DC68" w:rsidR="00B0645B" w:rsidRPr="006D6BEC" w:rsidRDefault="00C82927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0645B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8.2. Сторони домовились, що результати лабораторних досліджень, не можуть передаватися та розголошуватися третім особам, представникам Замовника (без належно оформлених повноважень) або будь-яким іншим особам в усній чи письмовій формі, якщо інше не передбачено чинним законодавством України. </w:t>
      </w:r>
    </w:p>
    <w:p w14:paraId="655B64FD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14:paraId="7E3E1DF7" w14:textId="728DD44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9. Строк дії </w:t>
      </w:r>
      <w:r w:rsidR="001B28DB"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</w:t>
      </w: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оговору</w:t>
      </w:r>
    </w:p>
    <w:p w14:paraId="1C68356C" w14:textId="08A96F55" w:rsidR="005C6055" w:rsidRPr="006D6BEC" w:rsidRDefault="00C82927" w:rsidP="00C82927">
      <w:pPr>
        <w:shd w:val="clear" w:color="auto" w:fill="FFFFFF"/>
        <w:tabs>
          <w:tab w:val="left" w:pos="284"/>
          <w:tab w:val="left" w:pos="3540"/>
          <w:tab w:val="center" w:pos="527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5B63" w:rsidRPr="006D6BEC">
        <w:rPr>
          <w:rFonts w:ascii="Times New Roman" w:hAnsi="Times New Roman" w:cs="Times New Roman"/>
          <w:sz w:val="24"/>
          <w:szCs w:val="24"/>
          <w:lang w:val="uk-UA"/>
        </w:rPr>
        <w:t>9.1.</w:t>
      </w:r>
      <w:r w:rsidR="00675B63" w:rsidRPr="006D6B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75B63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набирає чинності з моменту його  підписання Сторонами та діє  до </w:t>
      </w:r>
      <w:r w:rsidR="005C6055" w:rsidRPr="006D6BE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675B63" w:rsidRPr="006D6B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C6055" w:rsidRPr="006D6BEC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675B63" w:rsidRPr="006D6BEC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4640A4" w:rsidRPr="006D6BE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75B63" w:rsidRPr="006D6BEC">
        <w:rPr>
          <w:rFonts w:ascii="Times New Roman" w:hAnsi="Times New Roman" w:cs="Times New Roman"/>
          <w:sz w:val="24"/>
          <w:szCs w:val="24"/>
          <w:lang w:val="uk-UA"/>
        </w:rPr>
        <w:t xml:space="preserve"> року, а в частині розрахунків – до повного їх виконання. </w:t>
      </w:r>
    </w:p>
    <w:p w14:paraId="74F2930C" w14:textId="6720B292" w:rsidR="00B0645B" w:rsidRPr="006D6BEC" w:rsidRDefault="00C82927" w:rsidP="00C82927">
      <w:pPr>
        <w:shd w:val="clear" w:color="auto" w:fill="FFFFFF"/>
        <w:tabs>
          <w:tab w:val="left" w:pos="284"/>
          <w:tab w:val="left" w:pos="3540"/>
          <w:tab w:val="center" w:pos="527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9.2. Цей договір складено українською мовою у двох примірниках по одному для кожної зі сторін, які мають однакову юридичну силу.</w:t>
      </w:r>
    </w:p>
    <w:p w14:paraId="302B39BD" w14:textId="77777777" w:rsidR="00C82927" w:rsidRDefault="00C82927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14:paraId="373CF345" w14:textId="5DCD8319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10. Інші умови</w:t>
      </w:r>
    </w:p>
    <w:p w14:paraId="384D5E0E" w14:textId="0552D178" w:rsidR="00B0645B" w:rsidRPr="006D6BEC" w:rsidRDefault="00C82927" w:rsidP="00222880">
      <w:pPr>
        <w:widowControl w:val="0"/>
        <w:tabs>
          <w:tab w:val="left" w:pos="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10.1. Усі зміни, доповнення, уточнення дійсні у тому випадку, якщо вони викладені у формі додаткових угод, підписаних обома сторонами.</w:t>
      </w:r>
    </w:p>
    <w:p w14:paraId="0B1E1D93" w14:textId="007D4C01" w:rsidR="00B0645B" w:rsidRPr="006D6BEC" w:rsidRDefault="00B0645B" w:rsidP="00C829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10.2. Зобов'язання Виконавця перед Замовником вважаються виконаними з моменту підписання акту </w:t>
      </w:r>
      <w:r w:rsidR="00764DF6" w:rsidRPr="006D6BEC">
        <w:rPr>
          <w:rFonts w:ascii="Times New Roman" w:hAnsi="Times New Roman" w:cs="Times New Roman"/>
          <w:sz w:val="24"/>
          <w:szCs w:val="24"/>
          <w:lang w:val="uk-UA"/>
        </w:rPr>
        <w:t>надання послуг</w:t>
      </w:r>
      <w:r w:rsidR="00764DF6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на виконання умов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оговору.</w:t>
      </w:r>
    </w:p>
    <w:p w14:paraId="1D6145C1" w14:textId="553A98D9" w:rsidR="00B0645B" w:rsidRPr="006D6BEC" w:rsidRDefault="00C82927" w:rsidP="00222880">
      <w:pPr>
        <w:widowControl w:val="0"/>
        <w:tabs>
          <w:tab w:val="left" w:pos="6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10.3. Жодна зі сторін не має права передавати свої зобов'язання за цим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оговором іншій особі без отримання письмової згоди інших сторін.</w:t>
      </w:r>
    </w:p>
    <w:p w14:paraId="37BDBD2E" w14:textId="440695C6" w:rsidR="00B0645B" w:rsidRPr="006D6BEC" w:rsidRDefault="00C82927" w:rsidP="00222880">
      <w:pPr>
        <w:widowControl w:val="0"/>
        <w:tabs>
          <w:tab w:val="left" w:pos="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10.4. Якщо строк дії даного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оговору закінчується, а зобов'язання щодо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оговору внаслідок істотних не передбачуваних обставин не виконуються, Замовник має право, за погодженням сторін, скласти додаткову угоду щодо продовження строку дії даного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оговору.</w:t>
      </w:r>
    </w:p>
    <w:p w14:paraId="050F4CCE" w14:textId="4BAC97B5" w:rsidR="00B0645B" w:rsidRPr="006D6BEC" w:rsidRDefault="00C82927" w:rsidP="00222880">
      <w:pPr>
        <w:widowControl w:val="0"/>
        <w:tabs>
          <w:tab w:val="left" w:pos="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10.5. Замовник має право в будь-який час припинити дію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оговору повністю або частково:</w:t>
      </w:r>
    </w:p>
    <w:p w14:paraId="37022C11" w14:textId="77777777" w:rsidR="00B0645B" w:rsidRPr="006D6BEC" w:rsidRDefault="00B0645B" w:rsidP="00222880">
      <w:pPr>
        <w:widowControl w:val="0"/>
        <w:numPr>
          <w:ilvl w:val="0"/>
          <w:numId w:val="1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коли у зв'язку із специфікою діяльності Замовника </w:t>
      </w:r>
      <w:proofErr w:type="spellStart"/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відподає</w:t>
      </w:r>
      <w:proofErr w:type="spellEnd"/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потреба у даній послузі;</w:t>
      </w:r>
    </w:p>
    <w:p w14:paraId="6961489D" w14:textId="77777777" w:rsidR="00B0645B" w:rsidRPr="006D6BEC" w:rsidRDefault="00B0645B" w:rsidP="00222880">
      <w:pPr>
        <w:widowControl w:val="0"/>
        <w:numPr>
          <w:ilvl w:val="0"/>
          <w:numId w:val="1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у разі припинення фінансування.</w:t>
      </w:r>
    </w:p>
    <w:p w14:paraId="542B90F7" w14:textId="3744DF3C" w:rsidR="00B0645B" w:rsidRPr="006D6BEC" w:rsidRDefault="00C82927" w:rsidP="00222880">
      <w:pPr>
        <w:widowControl w:val="0"/>
        <w:tabs>
          <w:tab w:val="left" w:pos="6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10.6. Договір може бути змінено у випадках, передбачених чинним законодавством України.</w:t>
      </w:r>
    </w:p>
    <w:p w14:paraId="26653D15" w14:textId="6834CA86" w:rsidR="00B0645B" w:rsidRPr="006D6BEC" w:rsidRDefault="00C82927" w:rsidP="00222880">
      <w:pPr>
        <w:widowControl w:val="0"/>
        <w:tabs>
          <w:tab w:val="left" w:pos="5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ab/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10.7. Закінчення строку дії </w:t>
      </w:r>
      <w:r w:rsidR="001B28D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оговору не звільняє сторони від відповідальності за цим </w:t>
      </w:r>
      <w:r w:rsidR="002763C3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Д</w:t>
      </w:r>
      <w:r w:rsidR="00B0645B" w:rsidRPr="006D6B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>оговором.</w:t>
      </w:r>
    </w:p>
    <w:p w14:paraId="14E510F2" w14:textId="77777777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14:paraId="32C7BDE0" w14:textId="073CBAE2" w:rsidR="00B0645B" w:rsidRPr="006D6BEC" w:rsidRDefault="00B0645B" w:rsidP="00222880">
      <w:pPr>
        <w:widowControl w:val="0"/>
        <w:tabs>
          <w:tab w:val="left" w:pos="5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11. Додатки до </w:t>
      </w:r>
      <w:r w:rsidR="008C7385"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</w:t>
      </w:r>
      <w:r w:rsidRPr="006D6B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оговору</w:t>
      </w:r>
    </w:p>
    <w:p w14:paraId="35926647" w14:textId="57EDEF20" w:rsidR="00B0645B" w:rsidRPr="006D6BEC" w:rsidRDefault="002763C3" w:rsidP="002228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 xml:space="preserve">Додаток №1 </w:t>
      </w:r>
      <w:r w:rsidR="00B0645B" w:rsidRPr="006D6B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 xml:space="preserve">- </w:t>
      </w:r>
      <w:r w:rsidR="00503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uk-UA"/>
        </w:rPr>
        <w:t>Специфікація</w:t>
      </w:r>
      <w:r w:rsidR="00B0645B" w:rsidRPr="006D6BE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</w:t>
      </w:r>
    </w:p>
    <w:p w14:paraId="2B5C7B7A" w14:textId="77777777" w:rsidR="004B4137" w:rsidRPr="006D6BEC" w:rsidRDefault="00E932B4" w:rsidP="008C7385">
      <w:pPr>
        <w:widowControl w:val="0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D6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1</w:t>
      </w:r>
      <w:r w:rsidR="00B0645B" w:rsidRPr="006D6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2</w:t>
      </w:r>
      <w:r w:rsidR="00D007CB" w:rsidRPr="006D6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. </w:t>
      </w:r>
      <w:r w:rsidR="004B4137" w:rsidRPr="006D6B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МІСЦЕЗНАХОДЖЕННЯ ТА БАНКІВСЬКІ РЕКВІЗИТИ СТОРІН:</w:t>
      </w:r>
    </w:p>
    <w:tbl>
      <w:tblPr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10490"/>
      </w:tblGrid>
      <w:tr w:rsidR="004B4137" w:rsidRPr="006D6BEC" w14:paraId="3858BC2C" w14:textId="77777777" w:rsidTr="00213C8E">
        <w:trPr>
          <w:jc w:val="center"/>
        </w:trPr>
        <w:tc>
          <w:tcPr>
            <w:tcW w:w="10490" w:type="dxa"/>
          </w:tcPr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5245"/>
            </w:tblGrid>
            <w:tr w:rsidR="00213C8E" w:rsidRPr="003702D6" w14:paraId="37F30374" w14:textId="77777777" w:rsidTr="00EE6D33">
              <w:tc>
                <w:tcPr>
                  <w:tcW w:w="4854" w:type="dxa"/>
                </w:tcPr>
                <w:p w14:paraId="1380C556" w14:textId="7B656BE5" w:rsidR="00213C8E" w:rsidRPr="0050332A" w:rsidRDefault="00213C8E" w:rsidP="00213C8E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033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Виконавець:</w:t>
                  </w:r>
                </w:p>
                <w:p w14:paraId="1E34D925" w14:textId="77777777" w:rsidR="00213C8E" w:rsidRPr="0050332A" w:rsidRDefault="00213C8E" w:rsidP="00213C8E">
                  <w:pPr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033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Комунальне некомерційне підприємство</w:t>
                  </w:r>
                </w:p>
                <w:p w14:paraId="6C7B236D" w14:textId="77777777" w:rsidR="00213C8E" w:rsidRPr="0050332A" w:rsidRDefault="00213C8E" w:rsidP="00213C8E">
                  <w:pPr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50332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«Миколаївська обласна дитяча клінічна лікарня» Миколаївської обласної ради</w:t>
                  </w:r>
                </w:p>
                <w:p w14:paraId="4B0AF546" w14:textId="77777777" w:rsidR="00213C8E" w:rsidRPr="0050332A" w:rsidRDefault="00213C8E" w:rsidP="00213C8E">
                  <w:pPr>
                    <w:tabs>
                      <w:tab w:val="left" w:pos="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E704ED3" w14:textId="77777777" w:rsidR="00213C8E" w:rsidRPr="0050332A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0332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54018, </w:t>
                  </w:r>
                  <w:proofErr w:type="spellStart"/>
                  <w:r w:rsidRPr="0050332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м.Миколаїв</w:t>
                  </w:r>
                  <w:proofErr w:type="spellEnd"/>
                  <w:r w:rsidRPr="0050332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50332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вул.Миколаївська</w:t>
                  </w:r>
                  <w:proofErr w:type="spellEnd"/>
                  <w:r w:rsidRPr="0050332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21</w:t>
                  </w:r>
                </w:p>
                <w:p w14:paraId="358CF109" w14:textId="77777777" w:rsidR="00213C8E" w:rsidRPr="0050332A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50332A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 02007070</w:t>
                  </w:r>
                </w:p>
                <w:p w14:paraId="7B07ADD3" w14:textId="77777777" w:rsidR="00213C8E" w:rsidRPr="003702D6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р/р </w:t>
                  </w:r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UA</w:t>
                  </w:r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703266100000026005053249260</w:t>
                  </w:r>
                </w:p>
                <w:p w14:paraId="70A46366" w14:textId="77777777" w:rsidR="00213C8E" w:rsidRPr="003702D6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МФО 326610</w:t>
                  </w:r>
                </w:p>
                <w:p w14:paraId="6D8621AF" w14:textId="30CA42A9" w:rsidR="00213C8E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 КБ «</w:t>
                  </w:r>
                  <w:proofErr w:type="spellStart"/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Приватбанк</w:t>
                  </w:r>
                  <w:proofErr w:type="spellEnd"/>
                  <w:r w:rsidRPr="003702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5A6C08E3" w14:textId="15E7B1A2" w:rsidR="0050332A" w:rsidRPr="0050332A" w:rsidRDefault="0050332A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ІПН 020070714026</w:t>
                  </w:r>
                </w:p>
                <w:p w14:paraId="4DC72A7D" w14:textId="77777777" w:rsidR="00213C8E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CB5D73F" w14:textId="77777777" w:rsidR="00213C8E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0F83ED" w14:textId="77777777" w:rsidR="00213C8E" w:rsidRPr="003702D6" w:rsidRDefault="00213C8E" w:rsidP="00213C8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Головний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лікар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_____________О.Ю.</w:t>
                  </w:r>
                  <w:r w:rsidRPr="003702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Пліткін</w:t>
                  </w:r>
                </w:p>
                <w:p w14:paraId="4944CE46" w14:textId="77777777" w:rsidR="00213C8E" w:rsidRPr="003702D6" w:rsidRDefault="00213C8E" w:rsidP="00213C8E">
                  <w:pPr>
                    <w:ind w:right="-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</w:tcPr>
                <w:p w14:paraId="6FAA2F97" w14:textId="37B21A82" w:rsidR="00213C8E" w:rsidRPr="003702D6" w:rsidRDefault="00213C8E" w:rsidP="00213C8E">
                  <w:pPr>
                    <w:ind w:right="-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Замовник</w:t>
                  </w:r>
                  <w:r w:rsidRPr="003702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14A2786F" w14:textId="46AFC14C" w:rsidR="00213C8E" w:rsidRPr="00F359E8" w:rsidRDefault="00213C8E" w:rsidP="00213C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3D3BC09B" w14:textId="77777777" w:rsidR="004B4137" w:rsidRPr="00213C8E" w:rsidRDefault="004B4137" w:rsidP="00222880">
            <w:pPr>
              <w:keepNext/>
              <w:spacing w:before="240" w:after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78BF21" w14:textId="6D297528" w:rsidR="00CD246B" w:rsidRDefault="00CD246B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1228"/>
        <w:gridCol w:w="4883"/>
        <w:gridCol w:w="1337"/>
        <w:gridCol w:w="1308"/>
        <w:gridCol w:w="1440"/>
      </w:tblGrid>
      <w:tr w:rsidR="00637D8C" w:rsidRPr="00EE6D33" w14:paraId="0CF2F671" w14:textId="77777777" w:rsidTr="00637D8C">
        <w:trPr>
          <w:trHeight w:val="450"/>
        </w:trPr>
        <w:tc>
          <w:tcPr>
            <w:tcW w:w="10196" w:type="dxa"/>
            <w:gridSpan w:val="5"/>
            <w:shd w:val="clear" w:color="auto" w:fill="auto"/>
            <w:vAlign w:val="bottom"/>
            <w:hideMark/>
          </w:tcPr>
          <w:p w14:paraId="2776A05E" w14:textId="6C25C835" w:rsidR="00637D8C" w:rsidRPr="00EE6D33" w:rsidRDefault="00637D8C" w:rsidP="0063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E25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 xml:space="preserve">                                                                                                                      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Додаток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bookmarkEnd w:id="0"/>
          </w:p>
        </w:tc>
      </w:tr>
      <w:tr w:rsidR="00637D8C" w:rsidRPr="00EE6D33" w14:paraId="04E14F01" w14:textId="77777777" w:rsidTr="00637D8C">
        <w:trPr>
          <w:trHeight w:val="345"/>
        </w:trPr>
        <w:tc>
          <w:tcPr>
            <w:tcW w:w="10196" w:type="dxa"/>
            <w:gridSpan w:val="5"/>
            <w:shd w:val="clear" w:color="auto" w:fill="auto"/>
            <w:vAlign w:val="bottom"/>
            <w:hideMark/>
          </w:tcPr>
          <w:p w14:paraId="6014467F" w14:textId="0C8CF313" w:rsidR="00637D8C" w:rsidRPr="00EE6D33" w:rsidRDefault="00637D8C" w:rsidP="0063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</w:t>
            </w:r>
            <w:r w:rsidRPr="00EE6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Договору №______</w:t>
            </w:r>
          </w:p>
        </w:tc>
      </w:tr>
      <w:tr w:rsidR="00637D8C" w:rsidRPr="00EE6D33" w14:paraId="016C119E" w14:textId="77777777" w:rsidTr="00637D8C">
        <w:trPr>
          <w:trHeight w:val="270"/>
        </w:trPr>
        <w:tc>
          <w:tcPr>
            <w:tcW w:w="10196" w:type="dxa"/>
            <w:gridSpan w:val="5"/>
            <w:shd w:val="clear" w:color="auto" w:fill="auto"/>
            <w:vAlign w:val="bottom"/>
            <w:hideMark/>
          </w:tcPr>
          <w:p w14:paraId="59894013" w14:textId="3792D57F" w:rsidR="00637D8C" w:rsidRPr="00EE6D33" w:rsidRDefault="00637D8C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"___" _________2021р.</w:t>
            </w:r>
          </w:p>
        </w:tc>
      </w:tr>
      <w:tr w:rsidR="00637D8C" w:rsidRPr="00EE6D33" w14:paraId="5380D295" w14:textId="77777777" w:rsidTr="00637D8C">
        <w:trPr>
          <w:trHeight w:val="1575"/>
        </w:trPr>
        <w:tc>
          <w:tcPr>
            <w:tcW w:w="101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73C606" w14:textId="777B0573" w:rsidR="00637D8C" w:rsidRPr="00EE6D33" w:rsidRDefault="00637D8C" w:rsidP="00637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СПЕЦИФІКАЦІЯ</w:t>
            </w:r>
          </w:p>
        </w:tc>
      </w:tr>
      <w:tr w:rsidR="00EE6D33" w:rsidRPr="00EE6D33" w14:paraId="2D55A517" w14:textId="77777777" w:rsidTr="00BB08B6">
        <w:trPr>
          <w:trHeight w:val="15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87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A5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Найменування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D68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400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одиницю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ПДВ, 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D5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Сума з ПДВ, грн.</w:t>
            </w:r>
          </w:p>
        </w:tc>
      </w:tr>
      <w:tr w:rsidR="00EE6D33" w:rsidRPr="00EE6D33" w14:paraId="29CB940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415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91B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431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B8B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A7E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6D33" w:rsidRPr="00EE6D33" w14:paraId="1CD12363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48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177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лікарем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реаніматологом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A71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2E2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22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C63A80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90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91D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лікарем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хірургом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240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CD1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16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7CC3E7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34C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79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лікарем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неврологом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7EA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6D4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DB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757326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13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EE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лікарем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імунологом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E6D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751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A28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0BA1744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375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0A3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лікарем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отоларингологом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418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EE8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9A3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F77A90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3DE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BB9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лікарем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генетиком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15D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40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180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4213CC6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B0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2C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Виїзд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лікувальні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заклади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надання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консультативної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медичної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допомоги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C50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6D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060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738391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1F9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DAE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Виїзд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реаніматолога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EC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49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A4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3ECA14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CF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B1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Виїзд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хірурга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FCC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35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E18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34A031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10B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BE4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Виїзд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невролога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916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7B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9CF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A850C0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BFD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E0C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Виїзд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імунолога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вищої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F7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419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480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4B2DAA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18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9B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91E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AC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EC0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A44A1DB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A2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9B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Взяття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біопроб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НВ,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еритр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лейкоцит.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ШОЕ)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3FC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1CE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685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AFAA2D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16A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616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Взяття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8AF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556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B6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AB8A644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D1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3A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Взяття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глюкозу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126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9F2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DCC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B9470D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37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28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Обробка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венозної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75B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855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E9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1FD6B3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C4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D69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кодування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560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E9D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A4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FEEAFD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D32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658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7DC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D4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A6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5C7A87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C97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A9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Морфологічні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29A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171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0AF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BD29A3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F1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58D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Підрахунок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ретикулоцитів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фарбування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пробірці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D83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A3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7B0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455B8E4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01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0E3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Підрахунок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Горяєва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48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F4E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1D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A4DBD7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48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A31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8B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364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558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39E36D4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22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DA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гематологічному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SYSMEX XP_300 (18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B05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D5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C2D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8A8A36A" w14:textId="77777777" w:rsidTr="00BB08B6">
        <w:trPr>
          <w:trHeight w:val="70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7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341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гематологічному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SYSMEX XN-L_XN350 (28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0F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3A1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565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1CDAB8F" w14:textId="77777777" w:rsidTr="00BB08B6">
        <w:trPr>
          <w:trHeight w:val="69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DB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D2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гематологічному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SYSMEX XS-500i (18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67A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C05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24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A20705B" w14:textId="77777777" w:rsidTr="00BB08B6">
        <w:trPr>
          <w:trHeight w:val="7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11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BF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диференціальним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підрахунком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лейкоцитарної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17C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EFF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3CF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9969147" w14:textId="77777777" w:rsidTr="00BB08B6">
        <w:trPr>
          <w:trHeight w:val="7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209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DA6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кісткового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мозку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диференціальним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підрахунком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мієлограми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56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6AD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87F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7BE707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318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EA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Підрахунок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тромбоцитів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мазках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E0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36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B0E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6E9DC1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C02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398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лімфовузлів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29E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A8E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CCC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3B1CD07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E96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D5F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цитоцентрифугату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трансудатів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ексудатів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D58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542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F13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07A403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696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2F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Фізико-хімічні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382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A3A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572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983D308" w14:textId="77777777" w:rsidTr="00BB08B6">
        <w:trPr>
          <w:trHeight w:val="39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8D8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22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згортання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Сухаревим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B9F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1F3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06D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73CDBE4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9AD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2F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кровотечі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Дуке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5D2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F30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82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EDA555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929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9A9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Біохімічні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F2A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31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E34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7AE937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B59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AE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калію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88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4E5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CF3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47D3CC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86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B4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сечовини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уреазним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218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423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E95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474193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7C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773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сечової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біохімічному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0DE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B0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F23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704E94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7EA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28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натрію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плазмі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E0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43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126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8D0FEB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508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D3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тригліцеридів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628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6A1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1C7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257A90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BF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65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капілярній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520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FEB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03E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53BE6C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6CC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CE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6C6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9D7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2F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FB976D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C3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FA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білку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біуретовим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413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ED5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C63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DF539A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D7F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BE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альбуміну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DA7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59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F5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4FC8B0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31F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5FD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білірубіну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Йендрашика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95A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DE8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64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D3FB969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849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B64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прямого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білірубіну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методом Ван-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-Бергу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Йендрашику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8D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63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6B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34A7087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F7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B2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ревматоїдного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фактора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латексної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аглютинації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59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D34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DBC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3B6ACDD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B6B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C3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С-реактивного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латексної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аглютинації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EF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6DB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88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4F3F20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4EE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219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С-реактивного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65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B7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E8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2B04A08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BC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D7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антистрептолізіну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латексної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аглютинації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826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52E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403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66A882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FCC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6F0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білкових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фракцій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електрофорезу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1D3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66F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4DC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4FA5F7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933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7F27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сіроглікоїдів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турбідиметричним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Хуерго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B58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35B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8B5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21F0EF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AC5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DB2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церулоплазміна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Равіна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349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90D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679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368318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883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F922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креатиніну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Яффе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B9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FB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2F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683F2E9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A3F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DD2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α-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амілази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кінетичним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CNP-G3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12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A22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93E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1EA2A1D" w14:textId="77777777" w:rsidTr="00BB08B6">
        <w:trPr>
          <w:trHeight w:val="55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C75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F1D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холестерину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ензиматичним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CHOD/PAP методом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BC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F13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44A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CD54D9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488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C43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магнію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23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3AD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CA3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B3A02D3" w14:textId="77777777" w:rsidTr="00BB08B6">
        <w:trPr>
          <w:trHeight w:val="76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B4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14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неорганічного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фосфору методом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фосфомолібдатом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депротеінізації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D52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C54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2B8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A968C56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485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7B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заліза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без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депротеінізації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FFE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234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E15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8865A35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3A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714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залізозв'язуючої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без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депротеінізації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F2A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070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04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E207A0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5F1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72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кальцію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арсенозою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89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BB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77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853B9DC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08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2CF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активністі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аланінамінотрансферази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кінетичним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IFCC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21B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851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AD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E662A4F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96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CC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активністі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аспартатамінотрансферази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кінетичним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IFCC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EC7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31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F55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AA0F785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E8A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AE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активністі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фосфатази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кінетичним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 IFCC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43D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2D4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E7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97D9443" w14:textId="77777777" w:rsidTr="00BB08B6">
        <w:trPr>
          <w:trHeight w:val="5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721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04B0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активністі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лактатдегідрогенази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кінетичним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IFCC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C03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9D3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8A1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7C2B99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4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C9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глікозильованого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гемоглобіну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999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C2F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75C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ACA560B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CA7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32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гамма-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глютамілтрансферази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колориметричним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949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29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39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4E0D6C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D21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97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ліпопротеїдів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щільності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466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B79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9E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EA6EEB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C0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29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ліпопротеїдів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низької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щільності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585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7EA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D63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B5CFD9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B9C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D1F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імунологічні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477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70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86D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AE6FD84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2E2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7F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резус-фактору  (антиген D (Rh0)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капілярній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C21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BD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84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FE5F2A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889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32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системою АВО 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капілярній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666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73B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E5B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2A645D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C19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E4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Коагулограма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4DF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780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AE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8045F2E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F8D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1E5E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протромбінового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механічного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аналізатору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МНО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BB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E58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0F2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31C8D15" w14:textId="77777777" w:rsidTr="00BB08B6">
        <w:trPr>
          <w:trHeight w:val="5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12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74FF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фібриногену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Рутберга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26D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D58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8A9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0AD05BA" w14:textId="77777777" w:rsidTr="00BB08B6">
        <w:trPr>
          <w:trHeight w:val="11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F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0F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активованого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тромбопластинового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 методом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кальцію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елаговою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кислотою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AC0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16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55F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82F3D6D" w14:textId="77777777" w:rsidTr="00BB08B6">
        <w:trPr>
          <w:trHeight w:val="57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57C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73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фібрину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BB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AD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A60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97A0501" w14:textId="77777777" w:rsidTr="00BB08B6">
        <w:trPr>
          <w:trHeight w:val="11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68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287E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протромбінового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гемокоагулометра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клотинговим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тромбопластину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екстракту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мозку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кролика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31A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EB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466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7C17EB7" w14:textId="77777777" w:rsidTr="00BB08B6">
        <w:trPr>
          <w:trHeight w:val="72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45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FC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активованого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тромбопластинового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часу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гемокоагулометра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клотинговим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з активатором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елаговою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кислотою)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фосфоліпідами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тваринного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мозку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кролика)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DA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CE7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67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1DFA54F" w14:textId="77777777" w:rsidTr="00BB08B6">
        <w:trPr>
          <w:trHeight w:val="81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2A7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37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сечі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0B4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7AB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8DF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915CD0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9A5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093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мікроальбуміну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турбідіметричним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EE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DFA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A69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DC17E3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DED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884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 с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сульфосаліціловою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кислотою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2D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919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22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EB38B87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C9D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B9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білку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уніфікованим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методом Бранденбурга-Робертса-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Стольнікова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B45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7F6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F1A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47D881A" w14:textId="77777777" w:rsidTr="00BB08B6">
        <w:trPr>
          <w:trHeight w:val="5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BF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FBB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0B9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B2F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908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FF28DD1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071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4C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методом Нечипоренко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6D3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50D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FA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7CDE5F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6BF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87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кетонових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експрес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-тест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146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26A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5E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74189E3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CE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95A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кольору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прозорості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осаду,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вагомості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(PH)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AA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76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F1D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51FC849" w14:textId="77777777" w:rsidTr="00BB08B6">
        <w:trPr>
          <w:trHeight w:val="69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01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75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Мікроскопічне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осаду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12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A9F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111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1B228D3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62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75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Мікроскопічне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осаду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білок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наявність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патологічних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осаду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DAB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823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226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651D109" w14:textId="77777777" w:rsidTr="00BB08B6">
        <w:trPr>
          <w:trHeight w:val="66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FF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45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Зимницькому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09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7CC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3C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7B09F2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1DA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81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фекалій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C87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657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066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495701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5A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FD0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фекалій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971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F56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70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E249B7E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A77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F432" w14:textId="77777777" w:rsidR="00EE6D33" w:rsidRPr="00EE6D33" w:rsidRDefault="00EE6D33" w:rsidP="00EE6D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яєць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гостриків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анальному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зіскобі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препаратах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C3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81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7F0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843500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A1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DB9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Мікроскопічне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трьох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препаратів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5F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C71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AA5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4AD204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EB8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20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яєць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гельмінтів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(метод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нативного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мазку)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FA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2E1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63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B91896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E17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8F7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A94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51C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CC8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AB2AC7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1A0D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EC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Інші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лабораторні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послуги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AB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496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5E8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55E527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DB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49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дріжджовий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E56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B29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A66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DD93FD8" w14:textId="77777777" w:rsidTr="00BB08B6">
        <w:trPr>
          <w:trHeight w:val="11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C75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0683521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вкриті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мікроорганізмами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піхвові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трихомонади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лейкоцити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епітеліальні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клітини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еритроцити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слиз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мікрофлора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25B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0CD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891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2FE697C" w14:textId="77777777" w:rsidTr="00BB08B6">
        <w:trPr>
          <w:trHeight w:val="5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264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47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Імунохімічні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імуноферментні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B4F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39C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371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0BA931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98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6AA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HBsAg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гепатиту В; 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79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2FA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E2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73F0C7C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B30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71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присутності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гепатиту 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55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2B2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09C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54229A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B34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C0D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Toxoplasma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gondii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248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A2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45C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0F3005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D7C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184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цитомегаловірусу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(CMV)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22D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93C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60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60F41E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79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05D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простого герпесу (HSV 1,2)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0F1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436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087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327C92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385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8AB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Toxoplasma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gondii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D4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3B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EB5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19F9AF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388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99C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цитомегаловірусу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(CMV)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46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0D3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1A6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C850F8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BC6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6D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простого герпесу  (HSV 1,2)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6CA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E54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F83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3D9D12F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74B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DBE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антигенів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токсокари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Toxocara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canis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35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3F1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CDB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07C6DB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5C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3BA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М,G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антигенів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лямблій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Giardia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lambli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5B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40A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231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F2106E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EEF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29A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антигенів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аскарид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Ascaris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lumbricoides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DBE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62C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F35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CA7547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A66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A3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імуноглобулін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FC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EEB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80C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B47CAA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607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D6B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імуноглобуліни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IgG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355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A0F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42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CE1145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B2D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50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треоглобуліну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C91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97F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68D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9BBA94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25D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EB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тіреопероксидази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B4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7B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A2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5F45C6B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F3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40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аутоімунних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дволанцюгової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ДНК, 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антиядерні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67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41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84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C0EE279" w14:textId="77777777" w:rsidTr="00BB08B6">
        <w:trPr>
          <w:trHeight w:val="60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96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128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 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гліадину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3EF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BB5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24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B7358E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AE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BF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 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тканинної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трансглютамінази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6C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161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371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E86F082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A26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FB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(Т3), тироксину (Т4),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тироксину (FТ4)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246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833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237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7CE344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7D2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0AF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тіреотропного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горомону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(ТТГ)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2F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527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C28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E51F104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485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B0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ФСГ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фолікулостимулювальний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058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9A9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02E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FDA612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20E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76C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прогестерону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D4F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F13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0EA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3145C8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130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6D1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тестостерону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407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35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9F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69B332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39F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05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17-ОН-прогестерон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464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24E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E7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20150F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4BD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790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пролактину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006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106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93C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C48D8A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C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0A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ЛГ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лютеїнізувальний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914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A6F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23F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82876E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612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FC1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естрадіолу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FAC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25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4A1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8087A9F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E7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A7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Дегідроепіандростерон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-сульфат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9C1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DB6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DFB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B24B6E3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0B5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D45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простатичного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специфічного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антигену (ПСА)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DFA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97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065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1D968E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68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36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Імунохемілюмінесценті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2EB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2C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3F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25036F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CC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61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Тиреотропний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(TSH)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501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4DA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ED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085F1C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CC6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01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T3)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482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3B7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20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B34237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09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EF8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трийодтиронін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Total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T3)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AD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AB9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5C4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109DE5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D9C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CA9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тирорксин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T4)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820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D1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E31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3E6606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71C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B0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тироксин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Total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T4)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05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F9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60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0E74BA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B35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C4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тиреоглобуліну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-TG)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003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FF9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08A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444FE8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0C6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B6F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тиреопероксидази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Anti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-TPO)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E3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0A4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7A9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63CCC5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45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BFE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Тироксин-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звязуюча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здатність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(ARC T-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Uptake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1E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7E6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FA9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0C05D0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7D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9FE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Тестостерон (2nd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Generation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Testosterone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1FB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AE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FB0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D3C224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CB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4B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Лютеінізіруючий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(LH)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D3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225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9E9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844382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D2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10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Естрадіол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Estradiol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05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E7C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12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FF7C5B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8A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75A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Фолікулостимулюючий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(FSH)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C9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7E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4A0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9B4040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D40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C2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Пролактін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Prolactin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31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B74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126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116EE3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87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6C8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Прогестерон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Progesterone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DFE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2C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253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DC4268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9CC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F5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хоріонічний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гонадотропін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Total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в-HCG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БетаHCG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A58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DA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7F3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6885D0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F0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AD6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Паратиреоідний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інтактний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гормон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Intact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PTH 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8AE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94E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A1B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688567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16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CA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Глобулінзвязуючий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статеві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гормони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(SHBG)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E26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8EE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C77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ADAFC5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96C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23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Дегідроепіандростерон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-сульфат (DHEA-S)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77F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7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CF2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564454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D4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DD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Кортизол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Cortisol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388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2F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31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295118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5F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C8D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Альфафетопротеін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(AFP)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6CE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95C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F8C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01B2F1F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786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EE9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Карциноембріональний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 (CEA)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41B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28A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7AD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0494B9F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87C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12F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простатичний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Total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PSA)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606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A2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F30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8A1856F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FFE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404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простатичний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специфічний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антиген 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PSA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BB9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EE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BA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847C85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B2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23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CA 15-3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191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E9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77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04E5C8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37A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CE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яєчника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CA 125 II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C2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6C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4AB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A50C3F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95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0D0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підшлункової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CA 19-9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xr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28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7D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AB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52CEB6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796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62F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яєчника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HE4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BC4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D71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863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382D6E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04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86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Антиген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плоскоклітинної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карценоми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SCC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A3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74D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4BD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FF9A43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BE5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596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Онкомаркер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ProGRP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0AD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FA0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E9C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3CD4A5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19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8ED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Показник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недрібнокліткового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CYFRA 21-1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970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3E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CF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87161F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3C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25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Тропонін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(STAT High Sensitive Troponin-I)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A5A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81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6F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EE745F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7C2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61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Міоглобін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(STAT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Myoglobin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C6A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83C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43D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1B13C4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57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3E2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Мозковий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натрійуретичний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пептид (BNP)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52E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67F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F4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F50494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5B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A7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Гомоцистеін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(HOMOCYSTEINE RGT)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6F4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25D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AF4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5BFACC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E0A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870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С-пептид C-PEPTIDE RGT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33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80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DD1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243AAC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81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6B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Інсулін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Insulin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E57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3BC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1FD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629551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F4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8B3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циклічного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цитрулінового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пептиду (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-CCP 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77D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74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C88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3CAEE4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CEE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1B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тропонін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Urine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NGAL)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932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33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B0A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6A2D20A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FA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7F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ВІЛ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і 2  та антигена р24 (HIV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Combo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C37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802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28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B6F9F0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AEC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71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С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-HCV)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B15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394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C3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759160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62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08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Сифіліс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Syphilis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TP)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D76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94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83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FF52E7F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F7E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D9B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А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HAVAb-IgG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27C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B3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583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3BFE294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E2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46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А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HAVAb-IgM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427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8E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C28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A9408EB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155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9E3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Антиген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В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HbsAg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88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A5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22B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642280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06E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669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В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84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9EC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24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A20DB85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5A8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98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НВ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core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-антигену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аnti-Hbcor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4C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EDC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E9E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D7C8070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86E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8D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НВ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core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-антигену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аnti-Hbcor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FA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C08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746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5C986B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2D8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F3B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Маркер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В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HBeAg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21C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6E0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7B2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0DC30AA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AA5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E55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антигену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гепатиту В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Anti-Hbe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A3A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0DB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EE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92FE8D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BB6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445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Антиген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гепатиту С (HCV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FEE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6F7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DA6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5E8542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A15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CF5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Токсоплазмоз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M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Toxo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7C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E6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43D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D302D5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7B5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4C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Токсоплазмоз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G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Toxo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0B4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A53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64A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7F3BA1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3D5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0B7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Авідність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токсоплазмозу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BEA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B76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F25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2DF1087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C17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D9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Краснуха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Rubella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7A8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D99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71A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83C74C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EFA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12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Краснуха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Rubella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IgМ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AC9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613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E5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8DD4BB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88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F6E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Цитомегаловірус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(CMV)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A97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B7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26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3EC92F4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12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D09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Цитомегаловірус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(CMV)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1D2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08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1DB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F2B920E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9CC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DED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Авідність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цитомегаловірусу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IG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39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90F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D0D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579E6BE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2E0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AD3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капсидного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антигену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Епштейна-Барр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(EBV VCA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IgG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CA1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CD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25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943565A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E04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50F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Антитіла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капсидного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антигену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Епштейна-Барр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(EBV VCA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IgM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F44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C64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132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7845FC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C9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B2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лімфотропний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вірус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rHTLV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-I/II)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790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F4C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846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5F5BA8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94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9C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Фолати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Folate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A00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92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676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D4D05B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8D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E8D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Ферітин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Ferritin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0D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62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E5A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82E9551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46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4F9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Цианокобаломін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(B12)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7F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763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627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AB5187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F7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64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Такролімус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28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F62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D61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50A144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3F5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73C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Циклоспорін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Cyclosporine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89F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437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D0D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DE414CD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E7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2EA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Циклоспорін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цільній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(Cyclosporine Whole Blood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Precipitatio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05E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048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61F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5EDFB89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CEA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84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Метотрексат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Methotrexate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80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617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D4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AC257E3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743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35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концентрації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метотрексату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сироватці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7EC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31C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493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6C66AA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6CF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C5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Кальцифедіол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(25-OH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Vitamin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D)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12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D8A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97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E227C2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76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E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Імуноблот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C1D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155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7E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23D727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AE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84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Алергоспецифічні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IgE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986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CC0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51A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6494616" w14:textId="77777777" w:rsidTr="00BB08B6">
        <w:trPr>
          <w:trHeight w:val="84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6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4E0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Комбінований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імунохроматографічний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 для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гепатиту В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сироватка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/плазма) HBV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combo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C31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4B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073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C358935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A2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D8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Імунохроматографічні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тести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238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34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466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847BE7B" w14:textId="77777777" w:rsidTr="00BB08B6">
        <w:trPr>
          <w:trHeight w:val="58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864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2B5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імунохроматографічний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антигенів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 В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Influenza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та 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380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C182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64F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B584D76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466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CA5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Медико-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генетичні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5E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9E5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8F3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A3FCFD8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7F1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2F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Цитогенетичнi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дослiдження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8AD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50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948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CC1D369" w14:textId="77777777" w:rsidTr="00BB08B6">
        <w:trPr>
          <w:trHeight w:val="73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D8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7F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каріотипу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лiмфоцитах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периферійної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стадiї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метафази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GTG-, CBG-,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Ag-забарвлення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A455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2D6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21D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F852F4C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187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803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Біохімічні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дослiдження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09F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0C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00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E92BA32" w14:textId="77777777" w:rsidTr="00BB08B6">
        <w:trPr>
          <w:trHeight w:val="417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5FE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2C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метаболітів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уринолізіс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):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амінокислот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цистину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гомоцистину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проба); кетокислот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реакцією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2,4-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динітрофенилгідразином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органічних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 (проба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Фелінга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гомогентизинової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індикану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проба); на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редукуючи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речовини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(тест Бенедикта);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цукру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індикаторного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паперу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Глюкотест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(проба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Селіванова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мальтози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(проба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кальцію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(проба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Сулковича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кетонових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експрес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-тест);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білку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сульфосаліциловою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кислотою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3A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2F9E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8F9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F155CBD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F34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A0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iонiв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хлору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потовiй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рiдинi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F4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E8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60E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4729FD3" w14:textId="77777777" w:rsidTr="00BB08B6">
        <w:trPr>
          <w:trHeight w:val="87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43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024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вмісту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глiкозаміногліканів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питомої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ваги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D268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A23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2C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919BCC2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5FE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23A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Молекулярно-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генетичні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(ПЛР)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2F9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615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29F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2D4EC3D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CE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C6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ДНК</w:t>
            </w: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Candida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albicans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ДНК</w:t>
            </w: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Candida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krusei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Candida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glabrata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2D7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F2F8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F6C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12F27F1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9FA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13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Ureaplasma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urealyticum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ДНК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Chlamydia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trachomatis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Mycoplasma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genitalium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FD5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9639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06C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D1B6B7D" w14:textId="77777777" w:rsidTr="00BB08B6">
        <w:trPr>
          <w:trHeight w:val="85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C0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A3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Епштейна-Барр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Epstein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Barr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virus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995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9FB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16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99EBF41" w14:textId="77777777" w:rsidTr="00BB08B6">
        <w:trPr>
          <w:trHeight w:val="115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4E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02F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цитомегаловірусу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Cytomegalovirus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)/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простого герпесу 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Herpes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simplex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virus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types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 2),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вірусу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герпесу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6-го типу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Herpes-virus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CD3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C2B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2E9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281742B0" w14:textId="77777777" w:rsidTr="00BB08B6">
        <w:trPr>
          <w:trHeight w:val="37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F23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40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ДНК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Toxoplasma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gondii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55F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4990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E8D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EE8F138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2C9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76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Мікробіологічні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мікрокультуральний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699E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A30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E1B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32325A8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7D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D1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ідентифікація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стійкості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антибіотиків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збудників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інфекцій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сечовивідних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шляхів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FF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73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BD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7FD4A5E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67FC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131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ідентифікація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стійкості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антибіотиків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збудників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респіраторних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інфекцій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D2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5FF7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8A8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CA50C58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C2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09E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ідентифікація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стійкості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антибіотиків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збудників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інфекцій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кишкового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2B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72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AFF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3C1C4DD7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75F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6BF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ідентифікація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стійкості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антибіотиків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збудників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неонатальних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інфекцій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A7F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5C2F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412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5662CC1" w14:textId="77777777" w:rsidTr="00BB08B6">
        <w:trPr>
          <w:trHeight w:val="51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F99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D59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Патологогістологічні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дослідження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83F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34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EAA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CE48CB8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60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B1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Патологогістологічне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блоку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біопсійного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586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0E8C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D4A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144113B3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E9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D7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Патологогістологічне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блоку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біопсійного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95A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DA3A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B65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568D11FD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E9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20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Патологогістологічне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блоку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біопсійного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III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133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956D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4C04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4434CC55" w14:textId="77777777" w:rsidTr="00BB08B6">
        <w:trPr>
          <w:trHeight w:val="112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D4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1D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Патологогістологічне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блоку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біопсійного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IV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6770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116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3F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034EE174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BC29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3E3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Патологогістологічне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одного блоку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біопсійного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59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2D1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1F4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6E99FD0F" w14:textId="77777777" w:rsidTr="00BB08B6">
        <w:trPr>
          <w:trHeight w:val="75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FE2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22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Патологоанатомічний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розтин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складності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розтин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патологогістологічного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DE91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58E5" w14:textId="77777777" w:rsidR="00EE6D33" w:rsidRPr="00EE6D33" w:rsidRDefault="00EE6D33" w:rsidP="00EE6D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74B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E6D33" w:rsidRPr="00EE6D33" w14:paraId="7CF6B684" w14:textId="77777777" w:rsidTr="00BB08B6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91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36EF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5EC5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6D6D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E1D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33" w:rsidRPr="00EE6D33" w14:paraId="075F2B87" w14:textId="77777777" w:rsidTr="00BB08B6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D5C0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DA8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3439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5DFB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0F8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33" w:rsidRPr="00EE6D33" w14:paraId="6BE73EA6" w14:textId="77777777" w:rsidTr="00BB08B6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A053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886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ADDC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A17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84E7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6D33" w:rsidRPr="00EE6D33" w14:paraId="5B7B6EDB" w14:textId="77777777" w:rsidTr="00BB08B6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5102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718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A47D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4844" w14:textId="77777777" w:rsidR="00EE6D33" w:rsidRPr="00EE6D33" w:rsidRDefault="00EE6D33" w:rsidP="00EE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5861" w14:textId="77777777" w:rsidR="00EE6D33" w:rsidRPr="00EE6D33" w:rsidRDefault="00EE6D33" w:rsidP="00EE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122144" w14:textId="72CE7941" w:rsidR="00EE6D33" w:rsidRDefault="00EE6D33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0EAFAA" w14:textId="7D603177" w:rsidR="00EE6D33" w:rsidRDefault="00EE6D33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BB08B6" w:rsidRPr="00EE6D33" w14:paraId="4AED4B6D" w14:textId="77777777" w:rsidTr="00BB08B6">
        <w:trPr>
          <w:trHeight w:val="39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07AB1" w14:textId="77777777" w:rsidR="00BB08B6" w:rsidRPr="00EE6D33" w:rsidRDefault="00BB08B6" w:rsidP="000C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ЗАМОВНИК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F996A" w14:textId="77777777" w:rsidR="00BB08B6" w:rsidRPr="00EE6D33" w:rsidRDefault="00BB08B6" w:rsidP="000C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ВИКОНАВЕЦЬ</w:t>
            </w:r>
          </w:p>
        </w:tc>
      </w:tr>
      <w:tr w:rsidR="00BB08B6" w:rsidRPr="00EE6D33" w14:paraId="41D2EEC0" w14:textId="77777777" w:rsidTr="00BB08B6">
        <w:trPr>
          <w:trHeight w:val="1485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37F39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5E47364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82B9A51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CC1134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BCFACB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EDFDD0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2ED3A6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27A8543" w14:textId="77777777" w:rsidR="00BB08B6" w:rsidRPr="00EE6D33" w:rsidRDefault="00BB08B6" w:rsidP="000C5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  <w:p w14:paraId="715732C7" w14:textId="77777777" w:rsidR="00BB08B6" w:rsidRPr="00EE6D33" w:rsidRDefault="00BB08B6" w:rsidP="000C5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  <w:p w14:paraId="3943FB86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507A5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Комунальне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некомерційне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підприємство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дитяча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клінічна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лікарня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Миколаївської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обласної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ради </w:t>
            </w:r>
          </w:p>
        </w:tc>
      </w:tr>
      <w:tr w:rsidR="00BB08B6" w:rsidRPr="00EE6D33" w14:paraId="0E276C00" w14:textId="77777777" w:rsidTr="00BB08B6">
        <w:trPr>
          <w:trHeight w:val="37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E233A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A49A1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08B6" w:rsidRPr="00EE6D33" w14:paraId="07BF83EE" w14:textId="77777777" w:rsidTr="00BB08B6">
        <w:trPr>
          <w:trHeight w:val="37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6EC8E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8DD20A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ЄДРПОУ 02007070</w:t>
            </w:r>
          </w:p>
        </w:tc>
      </w:tr>
      <w:tr w:rsidR="00BB08B6" w:rsidRPr="00EE6D33" w14:paraId="30DD0F9A" w14:textId="77777777" w:rsidTr="00BB08B6">
        <w:trPr>
          <w:trHeight w:val="76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50113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7717E8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54018, м.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Миколаїв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Миколаївська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21</w:t>
            </w:r>
          </w:p>
        </w:tc>
      </w:tr>
      <w:tr w:rsidR="00BB08B6" w:rsidRPr="00EE6D33" w14:paraId="13194E0A" w14:textId="77777777" w:rsidTr="00BB08B6">
        <w:trPr>
          <w:trHeight w:val="162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C4523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E5206B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UA 70 3266100000026005053249260</w:t>
            </w: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АТ КБ «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Приватбанк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                              ІПН 020070714026</w:t>
            </w:r>
          </w:p>
        </w:tc>
      </w:tr>
      <w:tr w:rsidR="00BB08B6" w:rsidRPr="00EE6D33" w14:paraId="593CBA9C" w14:textId="77777777" w:rsidTr="00BB08B6">
        <w:trPr>
          <w:trHeight w:val="37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38CB4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C9C2A2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08B6" w:rsidRPr="00EE6D33" w14:paraId="245D6954" w14:textId="77777777" w:rsidTr="00BB08B6">
        <w:trPr>
          <w:trHeight w:val="37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D2F5" w14:textId="77777777" w:rsidR="00BB08B6" w:rsidRPr="00EE6D33" w:rsidRDefault="00BB08B6" w:rsidP="000C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DCC425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лікар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</w:tr>
      <w:tr w:rsidR="00BB08B6" w:rsidRPr="00EE6D33" w14:paraId="2350F83D" w14:textId="77777777" w:rsidTr="00BB08B6">
        <w:trPr>
          <w:trHeight w:val="37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8399" w14:textId="77777777" w:rsidR="00BB08B6" w:rsidRPr="00EE6D33" w:rsidRDefault="00BB08B6" w:rsidP="000C5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B5462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ПЛІТКІН</w:t>
            </w:r>
          </w:p>
        </w:tc>
      </w:tr>
      <w:tr w:rsidR="00BB08B6" w:rsidRPr="00EE6D33" w14:paraId="14091D94" w14:textId="77777777" w:rsidTr="00BB08B6">
        <w:trPr>
          <w:trHeight w:val="765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FFE52" w14:textId="77777777" w:rsidR="00BB08B6" w:rsidRPr="00EE6D33" w:rsidRDefault="00BB08B6" w:rsidP="000C55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BDC788A" w14:textId="77777777" w:rsidR="00BB08B6" w:rsidRPr="00EE6D33" w:rsidRDefault="00BB08B6" w:rsidP="000C5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М.П.</w:t>
            </w:r>
          </w:p>
        </w:tc>
      </w:tr>
    </w:tbl>
    <w:p w14:paraId="3CC06945" w14:textId="77777777" w:rsidR="00BB08B6" w:rsidRDefault="00BB08B6" w:rsidP="00BB08B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56A3C7" w14:textId="5A619AC3" w:rsidR="00EE6D33" w:rsidRDefault="00EE6D33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6D7B0161" w14:textId="754353AB" w:rsidR="00EE6D33" w:rsidRDefault="00EE6D33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EDB0EC" w14:textId="71937500" w:rsidR="00EE6D33" w:rsidRDefault="00EE6D33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FC6F12" w14:textId="77777777" w:rsidR="00EE6D33" w:rsidRPr="006D6BEC" w:rsidRDefault="00EE6D33" w:rsidP="00F87D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E6D33" w:rsidRPr="006D6BEC" w:rsidSect="00C82927">
      <w:footerReference w:type="default" r:id="rId8"/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3A65A" w14:textId="77777777" w:rsidR="00287CEA" w:rsidRDefault="00287CEA" w:rsidP="001E3E15">
      <w:pPr>
        <w:spacing w:after="0" w:line="240" w:lineRule="auto"/>
      </w:pPr>
      <w:r>
        <w:separator/>
      </w:r>
    </w:p>
  </w:endnote>
  <w:endnote w:type="continuationSeparator" w:id="0">
    <w:p w14:paraId="542C9DDA" w14:textId="77777777" w:rsidR="00287CEA" w:rsidRDefault="00287CEA" w:rsidP="001E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00031"/>
      <w:docPartObj>
        <w:docPartGallery w:val="Page Numbers (Bottom of Page)"/>
        <w:docPartUnique/>
      </w:docPartObj>
    </w:sdtPr>
    <w:sdtContent>
      <w:p w14:paraId="58CEC4A2" w14:textId="60E1F592" w:rsidR="00EE6D33" w:rsidRDefault="00EE6D33">
        <w:pPr>
          <w:pStyle w:val="aa"/>
          <w:jc w:val="center"/>
        </w:pPr>
        <w:r w:rsidRPr="003834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34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34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08B6" w:rsidRPr="00BB08B6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15</w:t>
        </w:r>
        <w:r w:rsidRPr="003834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EA90C9" w14:textId="77777777" w:rsidR="00EE6D33" w:rsidRDefault="00EE6D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4B2A" w14:textId="77777777" w:rsidR="00287CEA" w:rsidRDefault="00287CEA" w:rsidP="001E3E15">
      <w:pPr>
        <w:spacing w:after="0" w:line="240" w:lineRule="auto"/>
      </w:pPr>
      <w:r>
        <w:separator/>
      </w:r>
    </w:p>
  </w:footnote>
  <w:footnote w:type="continuationSeparator" w:id="0">
    <w:p w14:paraId="3F8F72D6" w14:textId="77777777" w:rsidR="00287CEA" w:rsidRDefault="00287CEA" w:rsidP="001E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F9"/>
    <w:rsid w:val="00001FD6"/>
    <w:rsid w:val="0000325B"/>
    <w:rsid w:val="000174D6"/>
    <w:rsid w:val="000402F5"/>
    <w:rsid w:val="0005549F"/>
    <w:rsid w:val="0007674D"/>
    <w:rsid w:val="00084750"/>
    <w:rsid w:val="000A7988"/>
    <w:rsid w:val="000B6365"/>
    <w:rsid w:val="000E2371"/>
    <w:rsid w:val="000E6FFC"/>
    <w:rsid w:val="000F28ED"/>
    <w:rsid w:val="000F61DF"/>
    <w:rsid w:val="00103207"/>
    <w:rsid w:val="00103877"/>
    <w:rsid w:val="00123F0E"/>
    <w:rsid w:val="001808C5"/>
    <w:rsid w:val="0018507D"/>
    <w:rsid w:val="001B0760"/>
    <w:rsid w:val="001B1AAD"/>
    <w:rsid w:val="001B28DB"/>
    <w:rsid w:val="001C6490"/>
    <w:rsid w:val="001E3E15"/>
    <w:rsid w:val="001F0F64"/>
    <w:rsid w:val="001F1CD2"/>
    <w:rsid w:val="00213C8E"/>
    <w:rsid w:val="00222880"/>
    <w:rsid w:val="00270369"/>
    <w:rsid w:val="002763C3"/>
    <w:rsid w:val="00287CEA"/>
    <w:rsid w:val="002A3BD8"/>
    <w:rsid w:val="002A77E5"/>
    <w:rsid w:val="002B1B7B"/>
    <w:rsid w:val="002B4DE6"/>
    <w:rsid w:val="002C1451"/>
    <w:rsid w:val="002C30BB"/>
    <w:rsid w:val="002C41E7"/>
    <w:rsid w:val="002D17E9"/>
    <w:rsid w:val="002D18FA"/>
    <w:rsid w:val="002F380F"/>
    <w:rsid w:val="00303016"/>
    <w:rsid w:val="00376342"/>
    <w:rsid w:val="003834DE"/>
    <w:rsid w:val="003877B0"/>
    <w:rsid w:val="00397F77"/>
    <w:rsid w:val="003B1B8F"/>
    <w:rsid w:val="003C6746"/>
    <w:rsid w:val="00446762"/>
    <w:rsid w:val="004640A4"/>
    <w:rsid w:val="004A4BB4"/>
    <w:rsid w:val="004B4137"/>
    <w:rsid w:val="004E0851"/>
    <w:rsid w:val="0050332A"/>
    <w:rsid w:val="00505DCF"/>
    <w:rsid w:val="0053232A"/>
    <w:rsid w:val="00547830"/>
    <w:rsid w:val="005724D7"/>
    <w:rsid w:val="005750D8"/>
    <w:rsid w:val="00580948"/>
    <w:rsid w:val="00596D07"/>
    <w:rsid w:val="005C0984"/>
    <w:rsid w:val="005C6055"/>
    <w:rsid w:val="005E0A35"/>
    <w:rsid w:val="005E0C34"/>
    <w:rsid w:val="005F5DFD"/>
    <w:rsid w:val="006179DB"/>
    <w:rsid w:val="00634A84"/>
    <w:rsid w:val="00637D8C"/>
    <w:rsid w:val="00675B63"/>
    <w:rsid w:val="00680EFB"/>
    <w:rsid w:val="00694329"/>
    <w:rsid w:val="006A158C"/>
    <w:rsid w:val="006A5FFE"/>
    <w:rsid w:val="006B7CEA"/>
    <w:rsid w:val="006D40EF"/>
    <w:rsid w:val="006D6BEC"/>
    <w:rsid w:val="006F00BA"/>
    <w:rsid w:val="00740F0F"/>
    <w:rsid w:val="0074186A"/>
    <w:rsid w:val="0074597A"/>
    <w:rsid w:val="0076326B"/>
    <w:rsid w:val="00764DF6"/>
    <w:rsid w:val="0077148D"/>
    <w:rsid w:val="007714C2"/>
    <w:rsid w:val="00792633"/>
    <w:rsid w:val="0081132A"/>
    <w:rsid w:val="008150E5"/>
    <w:rsid w:val="00843D1D"/>
    <w:rsid w:val="00847AA1"/>
    <w:rsid w:val="00853A4B"/>
    <w:rsid w:val="008865B5"/>
    <w:rsid w:val="008914CF"/>
    <w:rsid w:val="008B02F9"/>
    <w:rsid w:val="008C7385"/>
    <w:rsid w:val="008D40AA"/>
    <w:rsid w:val="00905CD3"/>
    <w:rsid w:val="00907A7C"/>
    <w:rsid w:val="0092604D"/>
    <w:rsid w:val="00926EFC"/>
    <w:rsid w:val="00930442"/>
    <w:rsid w:val="00934A98"/>
    <w:rsid w:val="00961A08"/>
    <w:rsid w:val="00975C14"/>
    <w:rsid w:val="009808A8"/>
    <w:rsid w:val="009D09D3"/>
    <w:rsid w:val="009E4FEE"/>
    <w:rsid w:val="009E5DFA"/>
    <w:rsid w:val="009F166C"/>
    <w:rsid w:val="00A34AC8"/>
    <w:rsid w:val="00A75E8C"/>
    <w:rsid w:val="00A84A85"/>
    <w:rsid w:val="00AE6299"/>
    <w:rsid w:val="00B0645B"/>
    <w:rsid w:val="00B32ADC"/>
    <w:rsid w:val="00B43EE6"/>
    <w:rsid w:val="00B54048"/>
    <w:rsid w:val="00B572DB"/>
    <w:rsid w:val="00B9396F"/>
    <w:rsid w:val="00B94429"/>
    <w:rsid w:val="00BB08B6"/>
    <w:rsid w:val="00BD43CD"/>
    <w:rsid w:val="00C11DBC"/>
    <w:rsid w:val="00C35059"/>
    <w:rsid w:val="00C603DB"/>
    <w:rsid w:val="00C82927"/>
    <w:rsid w:val="00C85D28"/>
    <w:rsid w:val="00CA32F5"/>
    <w:rsid w:val="00CA4607"/>
    <w:rsid w:val="00CB6D2C"/>
    <w:rsid w:val="00CD246B"/>
    <w:rsid w:val="00D007CB"/>
    <w:rsid w:val="00D1009C"/>
    <w:rsid w:val="00D140AB"/>
    <w:rsid w:val="00D300D7"/>
    <w:rsid w:val="00D46AFA"/>
    <w:rsid w:val="00D9057D"/>
    <w:rsid w:val="00D969AE"/>
    <w:rsid w:val="00DC6F40"/>
    <w:rsid w:val="00DD2E23"/>
    <w:rsid w:val="00DF39CE"/>
    <w:rsid w:val="00E35AB1"/>
    <w:rsid w:val="00E469DB"/>
    <w:rsid w:val="00E46EE1"/>
    <w:rsid w:val="00E66C42"/>
    <w:rsid w:val="00E8042F"/>
    <w:rsid w:val="00E809CF"/>
    <w:rsid w:val="00E932B4"/>
    <w:rsid w:val="00E93A00"/>
    <w:rsid w:val="00ED1D92"/>
    <w:rsid w:val="00ED5EA3"/>
    <w:rsid w:val="00EE5917"/>
    <w:rsid w:val="00EE6D33"/>
    <w:rsid w:val="00EE7448"/>
    <w:rsid w:val="00F01A8B"/>
    <w:rsid w:val="00F06694"/>
    <w:rsid w:val="00F52ED7"/>
    <w:rsid w:val="00F7663B"/>
    <w:rsid w:val="00F8231C"/>
    <w:rsid w:val="00F87D60"/>
    <w:rsid w:val="00F90B47"/>
    <w:rsid w:val="00FA490D"/>
    <w:rsid w:val="00FA6CCF"/>
    <w:rsid w:val="00FB3E64"/>
    <w:rsid w:val="00F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E284"/>
  <w15:docId w15:val="{B6AEADA6-9078-4745-989E-10BFF379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2F9"/>
    <w:rPr>
      <w:b/>
      <w:bCs/>
    </w:rPr>
  </w:style>
  <w:style w:type="character" w:styleId="a5">
    <w:name w:val="Hyperlink"/>
    <w:basedOn w:val="a0"/>
    <w:uiPriority w:val="99"/>
    <w:semiHidden/>
    <w:unhideWhenUsed/>
    <w:rsid w:val="008B02F9"/>
    <w:rPr>
      <w:color w:val="0000FF"/>
      <w:u w:val="single"/>
    </w:rPr>
  </w:style>
  <w:style w:type="character" w:customStyle="1" w:styleId="FontStyle11">
    <w:name w:val="Font Style11"/>
    <w:rsid w:val="008B02F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 + По центру"/>
    <w:aliases w:val="Первая строка:  1 см"/>
    <w:basedOn w:val="a"/>
    <w:rsid w:val="008B02F9"/>
    <w:pPr>
      <w:autoSpaceDE w:val="0"/>
      <w:autoSpaceDN w:val="0"/>
      <w:adjustRightInd w:val="0"/>
      <w:spacing w:after="0" w:line="274" w:lineRule="exact"/>
      <w:ind w:firstLine="567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9F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B0645B"/>
    <w:pPr>
      <w:spacing w:after="0" w:line="240" w:lineRule="auto"/>
    </w:pPr>
    <w:rPr>
      <w:rFonts w:ascii="UkrainianPragmatica" w:eastAsia="MS Mincho" w:hAnsi="UkrainianPragmatica" w:cs="Times New Roman"/>
      <w:sz w:val="24"/>
      <w:szCs w:val="20"/>
      <w:lang w:eastAsia="ru-RU"/>
    </w:rPr>
  </w:style>
  <w:style w:type="character" w:styleId="a7">
    <w:name w:val="line number"/>
    <w:basedOn w:val="a0"/>
    <w:uiPriority w:val="99"/>
    <w:semiHidden/>
    <w:unhideWhenUsed/>
    <w:rsid w:val="001E3E15"/>
  </w:style>
  <w:style w:type="paragraph" w:styleId="a8">
    <w:name w:val="header"/>
    <w:basedOn w:val="a"/>
    <w:link w:val="a9"/>
    <w:uiPriority w:val="99"/>
    <w:unhideWhenUsed/>
    <w:rsid w:val="001E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E15"/>
  </w:style>
  <w:style w:type="paragraph" w:styleId="aa">
    <w:name w:val="footer"/>
    <w:basedOn w:val="a"/>
    <w:link w:val="ab"/>
    <w:uiPriority w:val="99"/>
    <w:unhideWhenUsed/>
    <w:rsid w:val="001E3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3E15"/>
  </w:style>
  <w:style w:type="paragraph" w:styleId="ac">
    <w:name w:val="List Paragraph"/>
    <w:basedOn w:val="a"/>
    <w:uiPriority w:val="34"/>
    <w:qFormat/>
    <w:rsid w:val="00CA32F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E6D33"/>
    <w:rPr>
      <w:color w:val="800080"/>
      <w:u w:val="single"/>
    </w:rPr>
  </w:style>
  <w:style w:type="paragraph" w:customStyle="1" w:styleId="msonormal0">
    <w:name w:val="msonormal"/>
    <w:basedOn w:val="a"/>
    <w:rsid w:val="00E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E6D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E6D3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E6D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EE6D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E6D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EE6D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EE6D3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EE6D3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E6D3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EE6D33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EE6D33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EE6D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EE6D33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E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E6D3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EE6D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EE6D3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EE6D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EE6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EE6D3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EE6D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EE6D33"/>
    <w:pPr>
      <w:pBdr>
        <w:lef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E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EE6D3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EE6D3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EE6D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EE6D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EE6D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EE6D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E6D3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FE81B-62C4-4A80-AE0B-4FAFA014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3796</Words>
  <Characters>21638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</cp:revision>
  <cp:lastPrinted>2021-11-18T12:13:00Z</cp:lastPrinted>
  <dcterms:created xsi:type="dcterms:W3CDTF">2021-11-18T12:32:00Z</dcterms:created>
  <dcterms:modified xsi:type="dcterms:W3CDTF">2021-11-25T12:57:00Z</dcterms:modified>
</cp:coreProperties>
</file>